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BA1" w:rsidRDefault="000E3BA1" w:rsidP="008C4E64">
      <w:pPr>
        <w:spacing w:line="740" w:lineRule="exact"/>
        <w:jc w:val="center"/>
        <w:rPr>
          <w:rFonts w:ascii="仿宋_GB2312" w:eastAsia="仿宋_GB2312"/>
          <w:sz w:val="32"/>
          <w:szCs w:val="32"/>
        </w:rPr>
      </w:pPr>
      <w:r w:rsidRPr="0049450A">
        <w:rPr>
          <w:rFonts w:ascii="仿宋_GB2312" w:eastAsia="仿宋_GB2312" w:hint="eastAsia"/>
          <w:sz w:val="32"/>
          <w:szCs w:val="32"/>
        </w:rPr>
        <w:t>京建</w:t>
      </w:r>
      <w:r>
        <w:rPr>
          <w:rFonts w:ascii="仿宋_GB2312" w:eastAsia="仿宋_GB2312" w:hint="eastAsia"/>
          <w:sz w:val="32"/>
          <w:szCs w:val="32"/>
        </w:rPr>
        <w:t>法</w:t>
      </w:r>
      <w:r w:rsidRPr="0049450A">
        <w:rPr>
          <w:rFonts w:ascii="仿宋_GB2312" w:eastAsia="仿宋_GB2312" w:hint="eastAsia"/>
          <w:sz w:val="32"/>
          <w:szCs w:val="32"/>
        </w:rPr>
        <w:t>〔</w:t>
      </w:r>
      <w:smartTag w:uri="Tencent" w:element="RTX">
        <w:r>
          <w:rPr>
            <w:rFonts w:ascii="仿宋_GB2312" w:eastAsia="仿宋_GB2312"/>
            <w:sz w:val="32"/>
            <w:szCs w:val="32"/>
          </w:rPr>
          <w:t>2014</w:t>
        </w:r>
      </w:smartTag>
      <w:r w:rsidRPr="0049450A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14</w:t>
      </w:r>
      <w:r w:rsidRPr="0049450A">
        <w:rPr>
          <w:rFonts w:ascii="仿宋_GB2312" w:eastAsia="仿宋_GB2312" w:hint="eastAsia"/>
          <w:sz w:val="32"/>
          <w:szCs w:val="32"/>
        </w:rPr>
        <w:t>号</w:t>
      </w:r>
    </w:p>
    <w:p w:rsidR="000E3BA1" w:rsidRDefault="000E3BA1" w:rsidP="008C4E6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0E3BA1" w:rsidRDefault="000E3BA1" w:rsidP="008C4E6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0E3BA1" w:rsidRDefault="000E3BA1" w:rsidP="003765A1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0119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北京市住房和城乡建设委员会</w:t>
      </w:r>
    </w:p>
    <w:p w:rsidR="000E3BA1" w:rsidRDefault="000E3BA1" w:rsidP="003765A1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0119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关于印发《北京市建筑施工混凝土布料机</w:t>
      </w:r>
    </w:p>
    <w:p w:rsidR="000E3BA1" w:rsidRPr="00A0119B" w:rsidRDefault="000E3BA1" w:rsidP="003765A1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0119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安全使用管理暂行办法》的通知</w:t>
      </w:r>
    </w:p>
    <w:p w:rsidR="000E3BA1" w:rsidRPr="00A0119B" w:rsidRDefault="000E3BA1" w:rsidP="00841C12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0E3BA1" w:rsidRDefault="000E3BA1" w:rsidP="00A0119B">
      <w:pPr>
        <w:widowControl/>
        <w:spacing w:line="70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各区、县住房城乡建设委，东城、西城区住房城市建设委，经济技术开发区建设局，各集团、总公司，各有关单位：</w:t>
      </w:r>
    </w:p>
    <w:p w:rsidR="000E3BA1" w:rsidRPr="0013572F" w:rsidRDefault="000E3BA1" w:rsidP="003765A1">
      <w:pPr>
        <w:spacing w:line="8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为进一步加强施工现场混凝土布料机安全使用管理，防范生产安全事故的发生，</w:t>
      </w:r>
      <w:r w:rsidRPr="0013572F">
        <w:rPr>
          <w:rFonts w:ascii="仿宋_GB2312" w:eastAsia="仿宋_GB2312" w:hAnsi="仿宋" w:cs="宋体" w:hint="eastAsia"/>
          <w:kern w:val="0"/>
          <w:sz w:val="32"/>
          <w:szCs w:val="32"/>
        </w:rPr>
        <w:t>经北京市住房和城乡建设委员会研究，制定了《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北京市建筑施工混凝土布料机安全使用管理暂行</w:t>
      </w:r>
      <w:r w:rsidRPr="0013572F">
        <w:rPr>
          <w:rFonts w:ascii="仿宋_GB2312" w:eastAsia="仿宋_GB2312" w:hAnsi="仿宋" w:cs="宋体" w:hint="eastAsia"/>
          <w:kern w:val="0"/>
          <w:sz w:val="32"/>
          <w:szCs w:val="32"/>
        </w:rPr>
        <w:t>办法》，</w:t>
      </w:r>
      <w:r w:rsidRPr="0013572F">
        <w:rPr>
          <w:rFonts w:ascii="仿宋_GB2312" w:eastAsia="仿宋_GB2312" w:hAnsi="仿宋" w:hint="eastAsia"/>
          <w:sz w:val="32"/>
          <w:szCs w:val="32"/>
        </w:rPr>
        <w:t>现印发给你们，请认真贯彻执行。</w:t>
      </w:r>
    </w:p>
    <w:p w:rsidR="000E3BA1" w:rsidRDefault="000E3BA1" w:rsidP="00A0119B">
      <w:pPr>
        <w:widowControl/>
        <w:spacing w:line="700" w:lineRule="exact"/>
        <w:ind w:firstLine="518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3572F"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:rsidR="000E3BA1" w:rsidRDefault="000E3BA1" w:rsidP="00A0119B">
      <w:pPr>
        <w:widowControl/>
        <w:spacing w:line="700" w:lineRule="exact"/>
        <w:ind w:firstLine="518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0E3BA1" w:rsidRPr="0013572F" w:rsidRDefault="000E3BA1" w:rsidP="003765A1">
      <w:pPr>
        <w:widowControl/>
        <w:spacing w:line="700" w:lineRule="exact"/>
        <w:ind w:leftChars="243" w:left="31680" w:hangingChars="350" w:firstLine="316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3572F">
        <w:rPr>
          <w:rFonts w:ascii="仿宋_GB2312" w:eastAsia="仿宋_GB2312" w:hAnsi="仿宋" w:cs="宋体" w:hint="eastAsia"/>
          <w:kern w:val="0"/>
          <w:sz w:val="32"/>
          <w:szCs w:val="32"/>
        </w:rPr>
        <w:t>附件：《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北京市建筑施工混凝土布料机安全使用管理暂行</w:t>
      </w:r>
      <w:r w:rsidRPr="0013572F">
        <w:rPr>
          <w:rFonts w:ascii="仿宋_GB2312" w:eastAsia="仿宋_GB2312" w:hAnsi="仿宋" w:cs="宋体" w:hint="eastAsia"/>
          <w:kern w:val="0"/>
          <w:sz w:val="32"/>
          <w:szCs w:val="32"/>
        </w:rPr>
        <w:t>办法》</w:t>
      </w:r>
    </w:p>
    <w:p w:rsidR="000E3BA1" w:rsidRPr="00A0119B" w:rsidRDefault="000E3BA1" w:rsidP="00841C12">
      <w:pPr>
        <w:spacing w:line="60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0E3BA1" w:rsidRPr="00A0119B" w:rsidRDefault="000E3BA1" w:rsidP="00A0119B">
      <w:pPr>
        <w:spacing w:line="60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A0119B">
        <w:rPr>
          <w:rFonts w:ascii="仿宋_GB2312" w:eastAsia="仿宋_GB2312" w:hAnsi="仿宋" w:cs="宋体" w:hint="eastAsia"/>
          <w:kern w:val="0"/>
          <w:sz w:val="32"/>
          <w:szCs w:val="32"/>
        </w:rPr>
        <w:t>北京市住房和城乡建设委员会</w:t>
      </w:r>
    </w:p>
    <w:p w:rsidR="000E3BA1" w:rsidRPr="00A0119B" w:rsidRDefault="000E3BA1" w:rsidP="00A0119B">
      <w:pPr>
        <w:spacing w:line="600" w:lineRule="exact"/>
        <w:ind w:right="72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 w:rsidRPr="00A0119B">
        <w:rPr>
          <w:rFonts w:ascii="仿宋_GB2312" w:eastAsia="仿宋_GB2312" w:hAnsi="仿宋" w:cs="宋体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     </w:t>
      </w:r>
      <w:r w:rsidRPr="00A0119B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smartTag w:uri="Tencent" w:element="RTX">
        <w:r w:rsidRPr="00A0119B">
          <w:rPr>
            <w:rFonts w:ascii="仿宋_GB2312" w:eastAsia="仿宋_GB2312" w:hAnsi="仿宋" w:cs="宋体"/>
            <w:kern w:val="0"/>
            <w:sz w:val="32"/>
            <w:szCs w:val="32"/>
          </w:rPr>
          <w:t>2014</w:t>
        </w:r>
      </w:smartTag>
      <w:r w:rsidRPr="00A0119B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kern w:val="0"/>
          <w:sz w:val="32"/>
          <w:szCs w:val="32"/>
        </w:rPr>
        <w:t>9</w:t>
      </w:r>
      <w:r w:rsidRPr="00A0119B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kern w:val="0"/>
          <w:sz w:val="32"/>
          <w:szCs w:val="32"/>
        </w:rPr>
        <w:t>24</w:t>
      </w:r>
      <w:r w:rsidRPr="00A0119B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Default="000E3BA1" w:rsidP="00841C12">
      <w:pPr>
        <w:spacing w:line="600" w:lineRule="exact"/>
        <w:jc w:val="center"/>
        <w:rPr>
          <w:b/>
          <w:sz w:val="36"/>
          <w:szCs w:val="36"/>
        </w:rPr>
      </w:pPr>
    </w:p>
    <w:p w:rsidR="000E3BA1" w:rsidRPr="00FD6A09" w:rsidRDefault="000E3BA1" w:rsidP="003765A1">
      <w:pPr>
        <w:adjustRightInd w:val="0"/>
        <w:snapToGrid w:val="0"/>
        <w:spacing w:line="440" w:lineRule="exact"/>
        <w:ind w:leftChars="219" w:left="31680" w:hangingChars="300" w:firstLine="31680"/>
        <w:rPr>
          <w:rFonts w:eastAsia="仿宋_GB2312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0,3.6pt" to="441pt,3.6pt"/>
        </w:pict>
      </w:r>
      <w:r w:rsidRPr="00D05008">
        <w:rPr>
          <w:rFonts w:ascii="仿宋_GB2312" w:eastAsia="仿宋_GB2312" w:hAnsi="宋体" w:hint="eastAsia"/>
          <w:kern w:val="32"/>
          <w:sz w:val="28"/>
          <w:szCs w:val="28"/>
        </w:rPr>
        <w:t>抄送：</w:t>
      </w:r>
      <w:r w:rsidRPr="00FD6A09">
        <w:rPr>
          <w:rFonts w:eastAsia="仿宋_GB2312" w:hint="eastAsia"/>
          <w:color w:val="000000"/>
          <w:sz w:val="28"/>
          <w:szCs w:val="28"/>
        </w:rPr>
        <w:t>住房城乡建设部工程质量安全监管司</w:t>
      </w:r>
      <w:r>
        <w:rPr>
          <w:rFonts w:eastAsia="仿宋_GB2312" w:hint="eastAsia"/>
          <w:color w:val="000000"/>
          <w:sz w:val="28"/>
          <w:szCs w:val="28"/>
        </w:rPr>
        <w:t>，市安委会办公室。</w:t>
      </w:r>
      <w:r w:rsidRPr="00FD6A09">
        <w:rPr>
          <w:rFonts w:eastAsia="仿宋_GB2312"/>
          <w:color w:val="000000"/>
          <w:sz w:val="28"/>
          <w:szCs w:val="28"/>
        </w:rPr>
        <w:t xml:space="preserve"> </w:t>
      </w:r>
    </w:p>
    <w:p w:rsidR="000E3BA1" w:rsidRPr="00FD6A09" w:rsidRDefault="000E3BA1" w:rsidP="003765A1">
      <w:pPr>
        <w:ind w:leftChars="200" w:left="31680" w:hangingChars="300" w:firstLine="31680"/>
        <w:rPr>
          <w:rFonts w:ascii="仿宋_GB2312" w:eastAsia="仿宋_GB2312"/>
          <w:kern w:val="32"/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" from="0,1.8pt" to="441pt,1.8pt"/>
        </w:pict>
      </w:r>
      <w:r>
        <w:rPr>
          <w:noProof/>
        </w:rPr>
        <w:pict>
          <v:line id="_x0000_s1028" style="position:absolute;left:0;text-align:left;z-index:251656704" from="0,29.75pt" to="441pt,29.75pt"/>
        </w:pict>
      </w:r>
      <w:r w:rsidRPr="00D4169E">
        <w:rPr>
          <w:rFonts w:ascii="仿宋_GB2312" w:eastAsia="仿宋_GB2312" w:hint="eastAsia"/>
          <w:kern w:val="32"/>
          <w:sz w:val="28"/>
          <w:szCs w:val="28"/>
        </w:rPr>
        <w:t>北京市住房和城乡建设委员会办公室</w:t>
      </w:r>
      <w:r w:rsidRPr="00D4169E">
        <w:rPr>
          <w:rFonts w:ascii="仿宋_GB2312" w:eastAsia="仿宋_GB2312"/>
          <w:sz w:val="28"/>
          <w:szCs w:val="28"/>
        </w:rPr>
        <w:t xml:space="preserve">    </w:t>
      </w:r>
      <w:smartTag w:uri="Tencent" w:element="RTX">
        <w:r w:rsidRPr="00D4169E">
          <w:rPr>
            <w:rFonts w:ascii="仿宋_GB2312" w:eastAsia="仿宋_GB2312"/>
            <w:kern w:val="32"/>
            <w:sz w:val="28"/>
            <w:szCs w:val="28"/>
          </w:rPr>
          <w:t>201</w:t>
        </w:r>
        <w:r>
          <w:rPr>
            <w:rFonts w:ascii="仿宋_GB2312" w:eastAsia="仿宋_GB2312"/>
            <w:kern w:val="32"/>
            <w:sz w:val="28"/>
            <w:szCs w:val="28"/>
          </w:rPr>
          <w:t>4</w:t>
        </w:r>
      </w:smartTag>
      <w:r w:rsidRPr="00D4169E">
        <w:rPr>
          <w:rFonts w:ascii="仿宋_GB2312" w:eastAsia="仿宋_GB2312" w:hint="eastAsia"/>
          <w:kern w:val="32"/>
          <w:sz w:val="28"/>
          <w:szCs w:val="28"/>
        </w:rPr>
        <w:t>年</w:t>
      </w:r>
      <w:r>
        <w:rPr>
          <w:rFonts w:ascii="仿宋_GB2312" w:eastAsia="仿宋_GB2312" w:cs="楷体_GB2312"/>
          <w:sz w:val="28"/>
          <w:szCs w:val="28"/>
        </w:rPr>
        <w:t>10</w:t>
      </w:r>
      <w:r w:rsidRPr="00D4169E">
        <w:rPr>
          <w:rFonts w:ascii="仿宋_GB2312" w:eastAsia="仿宋_GB2312" w:hint="eastAsia"/>
          <w:kern w:val="32"/>
          <w:sz w:val="28"/>
          <w:szCs w:val="28"/>
        </w:rPr>
        <w:t>月</w:t>
      </w:r>
      <w:r>
        <w:rPr>
          <w:rFonts w:ascii="仿宋_GB2312" w:eastAsia="仿宋_GB2312" w:cs="楷体_GB2312"/>
          <w:sz w:val="28"/>
          <w:szCs w:val="28"/>
        </w:rPr>
        <w:t>11</w:t>
      </w:r>
      <w:r w:rsidRPr="00D4169E">
        <w:rPr>
          <w:rFonts w:ascii="仿宋_GB2312" w:eastAsia="仿宋_GB2312" w:hint="eastAsia"/>
          <w:kern w:val="32"/>
          <w:sz w:val="28"/>
          <w:szCs w:val="28"/>
        </w:rPr>
        <w:t>日印发</w:t>
      </w:r>
    </w:p>
    <w:p w:rsidR="000E3BA1" w:rsidRPr="00F949DE" w:rsidRDefault="000E3BA1" w:rsidP="00A0119B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F949DE"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0E3BA1" w:rsidRPr="00E1477F" w:rsidRDefault="000E3BA1" w:rsidP="00DA3AA8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147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北京市建筑施工混凝土布料机</w:t>
      </w:r>
    </w:p>
    <w:p w:rsidR="000E3BA1" w:rsidRPr="00E1477F" w:rsidRDefault="000E3BA1" w:rsidP="00DA3AA8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147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安全使用管理暂行办法</w:t>
      </w:r>
    </w:p>
    <w:p w:rsidR="000E3BA1" w:rsidRPr="00DA3AA8" w:rsidRDefault="000E3BA1" w:rsidP="00DA3AA8">
      <w:pPr>
        <w:spacing w:line="600" w:lineRule="exact"/>
        <w:jc w:val="center"/>
        <w:rPr>
          <w:b/>
          <w:sz w:val="36"/>
          <w:szCs w:val="36"/>
        </w:rPr>
      </w:pPr>
    </w:p>
    <w:p w:rsidR="000E3BA1" w:rsidRPr="00DA3AA8" w:rsidRDefault="000E3BA1" w:rsidP="008C4E64">
      <w:pPr>
        <w:numPr>
          <w:ilvl w:val="0"/>
          <w:numId w:val="1"/>
        </w:numPr>
        <w:spacing w:line="560" w:lineRule="exact"/>
        <w:ind w:left="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</w:t>
      </w:r>
      <w:r w:rsidRPr="009840FC">
        <w:rPr>
          <w:rFonts w:ascii="仿宋_GB2312" w:eastAsia="仿宋_GB2312" w:hAnsi="仿宋" w:hint="eastAsia"/>
          <w:sz w:val="32"/>
          <w:szCs w:val="32"/>
        </w:rPr>
        <w:t>为进一步加强本市建筑施工混凝土布料机（含布料杆，以下简称“布料机”）的安全使用管理，特制定本办法</w:t>
      </w:r>
      <w:r w:rsidRPr="00DA3AA8">
        <w:rPr>
          <w:rFonts w:ascii="仿宋_GB2312" w:eastAsia="仿宋_GB2312" w:hAnsi="仿宋" w:hint="eastAsia"/>
          <w:sz w:val="32"/>
          <w:szCs w:val="32"/>
        </w:rPr>
        <w:t>。</w:t>
      </w:r>
    </w:p>
    <w:p w:rsidR="000E3BA1" w:rsidRPr="00DA3AA8" w:rsidRDefault="000E3BA1" w:rsidP="008C4E64">
      <w:pPr>
        <w:numPr>
          <w:ilvl w:val="0"/>
          <w:numId w:val="1"/>
        </w:numPr>
        <w:spacing w:line="560" w:lineRule="exact"/>
        <w:ind w:left="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</w:t>
      </w:r>
      <w:r w:rsidRPr="00DA3AA8">
        <w:rPr>
          <w:rFonts w:ascii="仿宋_GB2312" w:eastAsia="仿宋_GB2312" w:hAnsi="仿宋" w:hint="eastAsia"/>
          <w:sz w:val="32"/>
          <w:szCs w:val="32"/>
        </w:rPr>
        <w:t>本市行政区域内</w:t>
      </w:r>
      <w:r>
        <w:rPr>
          <w:rFonts w:ascii="仿宋_GB2312" w:eastAsia="仿宋_GB2312" w:hAnsi="仿宋" w:hint="eastAsia"/>
          <w:sz w:val="32"/>
          <w:szCs w:val="32"/>
        </w:rPr>
        <w:t>房屋建筑和市政基础设施工程施工现场（以下简称“施工现场”）</w:t>
      </w:r>
      <w:r w:rsidRPr="00DA3AA8">
        <w:rPr>
          <w:rFonts w:ascii="仿宋_GB2312" w:eastAsia="仿宋_GB2312" w:hAnsi="仿宋" w:hint="eastAsia"/>
          <w:sz w:val="32"/>
          <w:szCs w:val="32"/>
        </w:rPr>
        <w:t>布料机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DA3AA8">
        <w:rPr>
          <w:rFonts w:ascii="仿宋_GB2312" w:eastAsia="仿宋_GB2312" w:hAnsi="仿宋" w:hint="eastAsia"/>
          <w:sz w:val="32"/>
          <w:szCs w:val="32"/>
        </w:rPr>
        <w:t>购置、租赁、安装、拆卸、移位、使用管理，适用本办法。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 w:rsidRPr="009840FC">
        <w:rPr>
          <w:rFonts w:ascii="仿宋_GB2312" w:eastAsia="仿宋_GB2312" w:hAnsi="仿宋" w:hint="eastAsia"/>
          <w:sz w:val="32"/>
          <w:szCs w:val="32"/>
        </w:rPr>
        <w:t>施工单位在购置、租赁布料机时应</w:t>
      </w:r>
      <w:r>
        <w:rPr>
          <w:rFonts w:ascii="仿宋_GB2312" w:eastAsia="仿宋_GB2312" w:hAnsi="仿宋" w:hint="eastAsia"/>
          <w:sz w:val="32"/>
          <w:szCs w:val="32"/>
        </w:rPr>
        <w:t>当</w:t>
      </w:r>
      <w:r w:rsidRPr="009840FC">
        <w:rPr>
          <w:rFonts w:ascii="仿宋_GB2312" w:eastAsia="仿宋_GB2312" w:hAnsi="仿宋" w:hint="eastAsia"/>
          <w:sz w:val="32"/>
          <w:szCs w:val="32"/>
        </w:rPr>
        <w:t>核查布料机</w:t>
      </w:r>
      <w:r>
        <w:rPr>
          <w:rFonts w:ascii="仿宋_GB2312" w:eastAsia="仿宋_GB2312" w:hAnsi="仿宋" w:hint="eastAsia"/>
          <w:sz w:val="32"/>
          <w:szCs w:val="32"/>
        </w:rPr>
        <w:t>生产单位、</w:t>
      </w:r>
      <w:r w:rsidRPr="009840FC">
        <w:rPr>
          <w:rFonts w:ascii="仿宋_GB2312" w:eastAsia="仿宋_GB2312" w:hAnsi="仿宋" w:hint="eastAsia"/>
          <w:sz w:val="32"/>
          <w:szCs w:val="32"/>
        </w:rPr>
        <w:t>产权单位的营业执照、产品合格证、产品使用说明书，并留存复印件。</w:t>
      </w:r>
    </w:p>
    <w:p w:rsidR="000E3BA1" w:rsidRPr="009840FC" w:rsidRDefault="000E3BA1" w:rsidP="008C4E64">
      <w:pPr>
        <w:numPr>
          <w:ilvl w:val="0"/>
          <w:numId w:val="2"/>
        </w:numPr>
        <w:spacing w:line="560" w:lineRule="exact"/>
        <w:ind w:left="0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</w:t>
      </w:r>
      <w:r w:rsidRPr="009840FC">
        <w:rPr>
          <w:rFonts w:ascii="仿宋_GB2312" w:eastAsia="仿宋_GB2312" w:hAnsi="仿宋" w:hint="eastAsia"/>
          <w:sz w:val="32"/>
          <w:szCs w:val="32"/>
        </w:rPr>
        <w:t>手动布料机的安装、拆卸、移位</w:t>
      </w:r>
      <w:r>
        <w:rPr>
          <w:rFonts w:ascii="仿宋_GB2312" w:eastAsia="仿宋_GB2312" w:hAnsi="仿宋" w:hint="eastAsia"/>
          <w:sz w:val="32"/>
          <w:szCs w:val="32"/>
        </w:rPr>
        <w:t>由</w:t>
      </w:r>
      <w:r w:rsidRPr="009840FC">
        <w:rPr>
          <w:rFonts w:ascii="仿宋_GB2312" w:eastAsia="仿宋_GB2312" w:hAnsi="仿宋" w:hint="eastAsia"/>
          <w:sz w:val="32"/>
          <w:szCs w:val="32"/>
        </w:rPr>
        <w:t>施工单位</w:t>
      </w:r>
      <w:r>
        <w:rPr>
          <w:rFonts w:ascii="仿宋_GB2312" w:eastAsia="仿宋_GB2312" w:hAnsi="仿宋" w:hint="eastAsia"/>
          <w:sz w:val="32"/>
          <w:szCs w:val="32"/>
        </w:rPr>
        <w:t>或产权单位</w:t>
      </w:r>
      <w:r w:rsidRPr="009840FC">
        <w:rPr>
          <w:rFonts w:ascii="仿宋_GB2312" w:eastAsia="仿宋_GB2312" w:hAnsi="仿宋" w:hint="eastAsia"/>
          <w:sz w:val="32"/>
          <w:szCs w:val="32"/>
        </w:rPr>
        <w:t>按照产品使用说明书进行。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9840FC">
        <w:rPr>
          <w:rFonts w:ascii="仿宋_GB2312" w:eastAsia="仿宋_GB2312" w:hAnsi="仿宋" w:hint="eastAsia"/>
          <w:sz w:val="32"/>
          <w:szCs w:val="32"/>
        </w:rPr>
        <w:t>液压布料机的安装、拆卸、移位应由产权单位负责，施工单位不得</w:t>
      </w:r>
      <w:r>
        <w:rPr>
          <w:rFonts w:ascii="仿宋_GB2312" w:eastAsia="仿宋_GB2312" w:hAnsi="仿宋" w:hint="eastAsia"/>
          <w:sz w:val="32"/>
          <w:szCs w:val="32"/>
        </w:rPr>
        <w:t>擅自进行</w:t>
      </w:r>
      <w:r w:rsidRPr="009840FC">
        <w:rPr>
          <w:rFonts w:ascii="仿宋_GB2312" w:eastAsia="仿宋_GB2312" w:hAnsi="仿宋" w:hint="eastAsia"/>
          <w:sz w:val="32"/>
          <w:szCs w:val="32"/>
        </w:rPr>
        <w:t>。</w:t>
      </w:r>
    </w:p>
    <w:p w:rsidR="000E3BA1" w:rsidRDefault="000E3BA1" w:rsidP="008C4E64">
      <w:pPr>
        <w:numPr>
          <w:ilvl w:val="0"/>
          <w:numId w:val="2"/>
        </w:numPr>
        <w:spacing w:line="560" w:lineRule="exact"/>
        <w:ind w:left="0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施工单位在确定布料机安装位置时，应确认现场有足够的作业空间。布料机</w:t>
      </w:r>
      <w:r w:rsidRPr="00DA3AA8">
        <w:rPr>
          <w:rFonts w:ascii="仿宋_GB2312" w:eastAsia="仿宋_GB2312" w:hAnsi="仿宋" w:hint="eastAsia"/>
          <w:sz w:val="32"/>
          <w:szCs w:val="32"/>
        </w:rPr>
        <w:t>机体中心位置与施工作业面临边距离</w:t>
      </w:r>
      <w:r>
        <w:rPr>
          <w:rFonts w:ascii="仿宋_GB2312" w:eastAsia="仿宋_GB2312" w:hAnsi="仿宋" w:hint="eastAsia"/>
          <w:sz w:val="32"/>
          <w:szCs w:val="32"/>
        </w:rPr>
        <w:t>应不</w:t>
      </w:r>
      <w:r w:rsidRPr="00DA3AA8">
        <w:rPr>
          <w:rFonts w:ascii="仿宋_GB2312" w:eastAsia="仿宋_GB2312" w:hAnsi="仿宋" w:hint="eastAsia"/>
          <w:sz w:val="32"/>
          <w:szCs w:val="32"/>
        </w:rPr>
        <w:t>小于机体结构总高度的</w:t>
      </w:r>
      <w:r w:rsidRPr="00DA3AA8">
        <w:rPr>
          <w:rFonts w:ascii="仿宋_GB2312" w:eastAsia="仿宋_GB2312" w:hAnsi="仿宋"/>
          <w:sz w:val="32"/>
          <w:szCs w:val="32"/>
        </w:rPr>
        <w:t>1.5</w:t>
      </w:r>
      <w:r w:rsidRPr="00DA3AA8">
        <w:rPr>
          <w:rFonts w:ascii="仿宋_GB2312" w:eastAsia="仿宋_GB2312" w:hAnsi="仿宋" w:hint="eastAsia"/>
          <w:sz w:val="32"/>
          <w:szCs w:val="32"/>
        </w:rPr>
        <w:t>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DA3AA8">
        <w:rPr>
          <w:rFonts w:ascii="仿宋_GB2312" w:eastAsia="仿宋_GB2312" w:hAnsi="仿宋" w:hint="eastAsia"/>
          <w:sz w:val="32"/>
          <w:szCs w:val="32"/>
        </w:rPr>
        <w:t>与高压输电线路和其它障碍物体应按标准及</w:t>
      </w:r>
      <w:r>
        <w:rPr>
          <w:rFonts w:ascii="仿宋_GB2312" w:eastAsia="仿宋_GB2312" w:hAnsi="仿宋" w:hint="eastAsia"/>
          <w:sz w:val="32"/>
          <w:szCs w:val="32"/>
        </w:rPr>
        <w:t>相</w:t>
      </w:r>
      <w:r w:rsidRPr="00DA3AA8">
        <w:rPr>
          <w:rFonts w:ascii="仿宋_GB2312" w:eastAsia="仿宋_GB2312" w:hAnsi="仿宋" w:hint="eastAsia"/>
          <w:sz w:val="32"/>
          <w:szCs w:val="32"/>
        </w:rPr>
        <w:t>关规定要求保证足够安全距离。起重吊装作业时与布料机要确保足够的安全距离。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EB2755"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/>
          <w:b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施工单位编制</w:t>
      </w:r>
      <w:r w:rsidRPr="00DA3AA8">
        <w:rPr>
          <w:rFonts w:ascii="仿宋_GB2312" w:eastAsia="仿宋_GB2312" w:hAnsi="仿宋" w:hint="eastAsia"/>
          <w:sz w:val="32"/>
          <w:szCs w:val="32"/>
        </w:rPr>
        <w:t>混凝土施工方案</w:t>
      </w:r>
      <w:r>
        <w:rPr>
          <w:rFonts w:ascii="仿宋_GB2312" w:eastAsia="仿宋_GB2312" w:hAnsi="仿宋" w:hint="eastAsia"/>
          <w:sz w:val="32"/>
          <w:szCs w:val="32"/>
        </w:rPr>
        <w:t>时</w:t>
      </w:r>
      <w:r w:rsidRPr="00DA3AA8">
        <w:rPr>
          <w:rFonts w:ascii="仿宋_GB2312" w:eastAsia="仿宋_GB2312" w:hAnsi="仿宋" w:hint="eastAsia"/>
          <w:sz w:val="32"/>
          <w:szCs w:val="32"/>
        </w:rPr>
        <w:t>应明确布料机安装作业平面布置图，并对</w:t>
      </w:r>
      <w:r>
        <w:rPr>
          <w:rFonts w:ascii="仿宋_GB2312" w:eastAsia="仿宋_GB2312" w:hAnsi="仿宋" w:hint="eastAsia"/>
          <w:sz w:val="32"/>
          <w:szCs w:val="32"/>
        </w:rPr>
        <w:t>布料机支撑结构进行计算</w:t>
      </w:r>
      <w:r w:rsidRPr="00DA3AA8">
        <w:rPr>
          <w:rFonts w:ascii="仿宋_GB2312" w:eastAsia="仿宋_GB2312" w:hAnsi="仿宋" w:hint="eastAsia"/>
          <w:sz w:val="32"/>
          <w:szCs w:val="32"/>
        </w:rPr>
        <w:t>，确保结构安全。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sz w:val="32"/>
          <w:szCs w:val="32"/>
        </w:rPr>
        <w:t>施工单位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 w:rsidRPr="00DA3AA8">
        <w:rPr>
          <w:rFonts w:ascii="仿宋_GB2312" w:eastAsia="仿宋_GB2312" w:hAnsi="仿宋" w:hint="eastAsia"/>
          <w:sz w:val="32"/>
          <w:szCs w:val="32"/>
        </w:rPr>
        <w:t>技术人员</w:t>
      </w:r>
      <w:r>
        <w:rPr>
          <w:rFonts w:ascii="仿宋_GB2312" w:eastAsia="仿宋_GB2312" w:hAnsi="仿宋" w:hint="eastAsia"/>
          <w:sz w:val="32"/>
          <w:szCs w:val="32"/>
        </w:rPr>
        <w:t>应</w:t>
      </w:r>
      <w:r w:rsidRPr="00DA3AA8">
        <w:rPr>
          <w:rFonts w:ascii="仿宋_GB2312" w:eastAsia="仿宋_GB2312" w:hAnsi="仿宋" w:hint="eastAsia"/>
          <w:sz w:val="32"/>
          <w:szCs w:val="32"/>
        </w:rPr>
        <w:t>负责对布料机操作人员进行专项安全技术交底。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644597">
        <w:rPr>
          <w:rFonts w:ascii="仿宋_GB2312" w:eastAsia="仿宋_GB2312" w:hAnsi="仿宋" w:hint="eastAsia"/>
          <w:b/>
          <w:sz w:val="32"/>
          <w:szCs w:val="32"/>
        </w:rPr>
        <w:t>第七条</w:t>
      </w:r>
      <w:r>
        <w:rPr>
          <w:rFonts w:ascii="仿宋_GB2312" w:eastAsia="仿宋_GB2312" w:hAnsi="仿宋"/>
          <w:b/>
          <w:sz w:val="32"/>
          <w:szCs w:val="32"/>
        </w:rPr>
        <w:t xml:space="preserve">    </w:t>
      </w:r>
      <w:r w:rsidRPr="00D24840">
        <w:rPr>
          <w:rFonts w:ascii="仿宋_GB2312" w:eastAsia="仿宋_GB2312" w:hAnsi="仿宋" w:hint="eastAsia"/>
          <w:sz w:val="32"/>
          <w:szCs w:val="32"/>
        </w:rPr>
        <w:t>手动</w:t>
      </w:r>
      <w:r>
        <w:rPr>
          <w:rFonts w:ascii="仿宋_GB2312" w:eastAsia="仿宋_GB2312" w:hAnsi="仿宋" w:hint="eastAsia"/>
          <w:sz w:val="32"/>
          <w:szCs w:val="32"/>
        </w:rPr>
        <w:t>布料机在使用和存放时，应确保支撑面</w:t>
      </w:r>
      <w:r w:rsidRPr="00DA3AA8">
        <w:rPr>
          <w:rFonts w:ascii="仿宋_GB2312" w:eastAsia="仿宋_GB2312" w:hAnsi="仿宋" w:hint="eastAsia"/>
          <w:sz w:val="32"/>
          <w:szCs w:val="32"/>
        </w:rPr>
        <w:t>平整坚实，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DA3AA8">
        <w:rPr>
          <w:rFonts w:ascii="仿宋_GB2312" w:eastAsia="仿宋_GB2312" w:hAnsi="仿宋" w:hint="eastAsia"/>
          <w:sz w:val="32"/>
          <w:szCs w:val="32"/>
        </w:rPr>
        <w:t>采取不少于</w:t>
      </w:r>
      <w:r w:rsidRPr="00DA3AA8">
        <w:rPr>
          <w:rFonts w:ascii="仿宋_GB2312" w:eastAsia="仿宋_GB2312" w:hAnsi="仿宋"/>
          <w:sz w:val="32"/>
          <w:szCs w:val="32"/>
        </w:rPr>
        <w:t>4</w:t>
      </w:r>
      <w:r w:rsidRPr="00DA3AA8">
        <w:rPr>
          <w:rFonts w:ascii="仿宋_GB2312" w:eastAsia="仿宋_GB2312" w:hAnsi="仿宋" w:hint="eastAsia"/>
          <w:sz w:val="32"/>
          <w:szCs w:val="32"/>
        </w:rPr>
        <w:t>根钢丝绳对角拉结</w:t>
      </w:r>
      <w:r>
        <w:rPr>
          <w:rFonts w:ascii="仿宋_GB2312" w:eastAsia="仿宋_GB2312" w:hAnsi="仿宋" w:hint="eastAsia"/>
          <w:sz w:val="32"/>
          <w:szCs w:val="32"/>
        </w:rPr>
        <w:t>或不少于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根刚性材料支撑</w:t>
      </w:r>
      <w:r w:rsidRPr="00DA3AA8">
        <w:rPr>
          <w:rFonts w:ascii="仿宋_GB2312" w:eastAsia="仿宋_GB2312" w:hAnsi="仿宋" w:hint="eastAsia"/>
          <w:sz w:val="32"/>
          <w:szCs w:val="32"/>
        </w:rPr>
        <w:t>等防倾覆措施。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b/>
          <w:sz w:val="32"/>
          <w:szCs w:val="32"/>
        </w:rPr>
      </w:pPr>
      <w:r w:rsidRPr="00644597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Pr="00644597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b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液压</w:t>
      </w:r>
      <w:r w:rsidRPr="00DA3AA8">
        <w:rPr>
          <w:rFonts w:ascii="仿宋_GB2312" w:eastAsia="仿宋_GB2312" w:hAnsi="仿宋" w:hint="eastAsia"/>
          <w:sz w:val="32"/>
          <w:szCs w:val="32"/>
        </w:rPr>
        <w:t>布料机配电系统必须符合《施工现场临时用电安全技术规范》（</w:t>
      </w:r>
      <w:r w:rsidRPr="00DA3AA8">
        <w:rPr>
          <w:rFonts w:ascii="仿宋_GB2312" w:eastAsia="仿宋_GB2312" w:hAnsi="仿宋"/>
          <w:sz w:val="32"/>
          <w:szCs w:val="32"/>
        </w:rPr>
        <w:t>JGJ46</w:t>
      </w:r>
      <w:r w:rsidRPr="00DA3AA8">
        <w:rPr>
          <w:rFonts w:ascii="仿宋_GB2312" w:eastAsia="仿宋_GB2312" w:hAnsi="仿宋" w:hint="eastAsia"/>
          <w:sz w:val="32"/>
          <w:szCs w:val="32"/>
        </w:rPr>
        <w:t>）。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九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 w:rsidRPr="00FB6A13">
        <w:rPr>
          <w:rFonts w:ascii="仿宋_GB2312" w:eastAsia="仿宋_GB2312" w:hAnsi="仿宋" w:hint="eastAsia"/>
          <w:sz w:val="32"/>
          <w:szCs w:val="32"/>
        </w:rPr>
        <w:t>布料机</w:t>
      </w:r>
      <w:r>
        <w:rPr>
          <w:rFonts w:ascii="仿宋_GB2312" w:eastAsia="仿宋_GB2312" w:hAnsi="仿宋" w:hint="eastAsia"/>
          <w:sz w:val="32"/>
          <w:szCs w:val="32"/>
        </w:rPr>
        <w:t>在施工现场内首次</w:t>
      </w:r>
      <w:r w:rsidRPr="00FB6A13">
        <w:rPr>
          <w:rFonts w:ascii="仿宋_GB2312" w:eastAsia="仿宋_GB2312" w:hAnsi="仿宋" w:hint="eastAsia"/>
          <w:sz w:val="32"/>
          <w:szCs w:val="32"/>
        </w:rPr>
        <w:t>安装完毕后</w:t>
      </w:r>
      <w:r>
        <w:rPr>
          <w:rFonts w:ascii="仿宋_GB2312" w:eastAsia="仿宋_GB2312" w:hAnsi="仿宋" w:hint="eastAsia"/>
          <w:sz w:val="32"/>
          <w:szCs w:val="32"/>
        </w:rPr>
        <w:t>应</w:t>
      </w:r>
      <w:r w:rsidRPr="00FB6A13"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 w:hint="eastAsia"/>
          <w:sz w:val="32"/>
          <w:szCs w:val="32"/>
        </w:rPr>
        <w:t>安装</w:t>
      </w:r>
      <w:r w:rsidRPr="00FB6A13">
        <w:rPr>
          <w:rFonts w:ascii="仿宋_GB2312" w:eastAsia="仿宋_GB2312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Pr="00FB6A13">
        <w:rPr>
          <w:rFonts w:ascii="仿宋_GB2312" w:eastAsia="仿宋_GB2312" w:hAnsi="仿宋" w:hint="eastAsia"/>
          <w:sz w:val="32"/>
          <w:szCs w:val="32"/>
        </w:rPr>
        <w:t>自检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B6A13">
        <w:rPr>
          <w:rFonts w:ascii="仿宋_GB2312" w:eastAsia="仿宋_GB2312" w:hAnsi="仿宋" w:hint="eastAsia"/>
          <w:sz w:val="32"/>
          <w:szCs w:val="32"/>
        </w:rPr>
        <w:t>合格后报总承包单位</w:t>
      </w:r>
      <w:r>
        <w:rPr>
          <w:rFonts w:ascii="仿宋_GB2312" w:eastAsia="仿宋_GB2312" w:hAnsi="仿宋" w:hint="eastAsia"/>
          <w:sz w:val="32"/>
          <w:szCs w:val="32"/>
        </w:rPr>
        <w:t>，由</w:t>
      </w:r>
      <w:r w:rsidRPr="00FB6A13">
        <w:rPr>
          <w:rFonts w:ascii="仿宋_GB2312" w:eastAsia="仿宋_GB2312" w:hAnsi="仿宋" w:hint="eastAsia"/>
          <w:sz w:val="32"/>
          <w:szCs w:val="32"/>
        </w:rPr>
        <w:t>总承包单位组织使用单位、</w:t>
      </w:r>
      <w:r>
        <w:rPr>
          <w:rFonts w:ascii="仿宋_GB2312" w:eastAsia="仿宋_GB2312" w:hAnsi="仿宋" w:hint="eastAsia"/>
          <w:sz w:val="32"/>
          <w:szCs w:val="32"/>
        </w:rPr>
        <w:t>安装</w:t>
      </w:r>
      <w:r w:rsidRPr="00FB6A13">
        <w:rPr>
          <w:rFonts w:ascii="仿宋_GB2312" w:eastAsia="仿宋_GB2312" w:hAnsi="仿宋" w:hint="eastAsia"/>
          <w:sz w:val="32"/>
          <w:szCs w:val="32"/>
        </w:rPr>
        <w:t>单位、</w:t>
      </w:r>
      <w:r>
        <w:rPr>
          <w:rFonts w:ascii="仿宋_GB2312" w:eastAsia="仿宋_GB2312" w:hAnsi="仿宋" w:hint="eastAsia"/>
          <w:sz w:val="32"/>
          <w:szCs w:val="32"/>
        </w:rPr>
        <w:t>产权单位、</w:t>
      </w:r>
      <w:r w:rsidRPr="00FB6A13">
        <w:rPr>
          <w:rFonts w:ascii="仿宋_GB2312" w:eastAsia="仿宋_GB2312" w:hAnsi="仿宋" w:hint="eastAsia"/>
          <w:sz w:val="32"/>
          <w:szCs w:val="32"/>
        </w:rPr>
        <w:t>监理单位</w:t>
      </w:r>
      <w:r>
        <w:rPr>
          <w:rFonts w:ascii="仿宋_GB2312" w:eastAsia="仿宋_GB2312" w:hAnsi="仿宋" w:hint="eastAsia"/>
          <w:sz w:val="32"/>
          <w:szCs w:val="32"/>
        </w:rPr>
        <w:t>联合</w:t>
      </w:r>
      <w:r w:rsidRPr="00FB6A13">
        <w:rPr>
          <w:rFonts w:ascii="仿宋_GB2312" w:eastAsia="仿宋_GB2312" w:hAnsi="仿宋" w:hint="eastAsia"/>
          <w:sz w:val="32"/>
          <w:szCs w:val="32"/>
        </w:rPr>
        <w:t>验收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B6A13">
        <w:rPr>
          <w:rFonts w:ascii="仿宋_GB2312" w:eastAsia="仿宋_GB2312" w:hAnsi="仿宋" w:hint="eastAsia"/>
          <w:sz w:val="32"/>
          <w:szCs w:val="32"/>
        </w:rPr>
        <w:t>并填写《混凝土布料机安装验收表》（见附件</w:t>
      </w:r>
      <w:r>
        <w:rPr>
          <w:rFonts w:ascii="仿宋_GB2312" w:eastAsia="仿宋_GB2312" w:hAnsi="仿宋"/>
          <w:sz w:val="32"/>
          <w:szCs w:val="32"/>
        </w:rPr>
        <w:t>1</w:t>
      </w:r>
      <w:r w:rsidRPr="00FB6A13">
        <w:rPr>
          <w:rFonts w:ascii="仿宋_GB2312" w:eastAsia="仿宋_GB2312" w:hAnsi="仿宋" w:hint="eastAsia"/>
          <w:sz w:val="32"/>
          <w:szCs w:val="32"/>
        </w:rPr>
        <w:t>），合格后方可投入使用。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布料机每次移位</w:t>
      </w:r>
      <w:r w:rsidRPr="00FB6A13">
        <w:rPr>
          <w:rFonts w:ascii="仿宋_GB2312" w:eastAsia="仿宋_GB2312" w:hAnsi="仿宋" w:hint="eastAsia"/>
          <w:sz w:val="32"/>
          <w:szCs w:val="32"/>
        </w:rPr>
        <w:t>完毕后</w:t>
      </w:r>
      <w:r>
        <w:rPr>
          <w:rFonts w:ascii="仿宋_GB2312" w:eastAsia="仿宋_GB2312" w:hAnsi="仿宋" w:hint="eastAsia"/>
          <w:sz w:val="32"/>
          <w:szCs w:val="32"/>
        </w:rPr>
        <w:t>，由总承包单位进行检查并填写</w:t>
      </w:r>
      <w:r w:rsidRPr="00FB6A13">
        <w:rPr>
          <w:rFonts w:ascii="仿宋_GB2312" w:eastAsia="仿宋_GB2312" w:hAnsi="仿宋" w:hint="eastAsia"/>
          <w:sz w:val="32"/>
          <w:szCs w:val="32"/>
        </w:rPr>
        <w:t>《混凝土布料机</w:t>
      </w:r>
      <w:r>
        <w:rPr>
          <w:rFonts w:ascii="仿宋_GB2312" w:eastAsia="仿宋_GB2312" w:hAnsi="仿宋" w:hint="eastAsia"/>
          <w:sz w:val="32"/>
          <w:szCs w:val="32"/>
        </w:rPr>
        <w:t>移位检查</w:t>
      </w:r>
      <w:r w:rsidRPr="00FB6A13">
        <w:rPr>
          <w:rFonts w:ascii="仿宋_GB2312" w:eastAsia="仿宋_GB2312" w:hAnsi="仿宋" w:hint="eastAsia"/>
          <w:sz w:val="32"/>
          <w:szCs w:val="32"/>
        </w:rPr>
        <w:t>表》（见附件</w:t>
      </w:r>
      <w:r>
        <w:rPr>
          <w:rFonts w:ascii="仿宋_GB2312" w:eastAsia="仿宋_GB2312" w:hAnsi="仿宋"/>
          <w:sz w:val="32"/>
          <w:szCs w:val="32"/>
        </w:rPr>
        <w:t>2</w:t>
      </w:r>
      <w:r w:rsidRPr="00FB6A13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B6A13">
        <w:rPr>
          <w:rFonts w:ascii="仿宋_GB2312" w:eastAsia="仿宋_GB2312" w:hAnsi="仿宋" w:hint="eastAsia"/>
          <w:sz w:val="32"/>
          <w:szCs w:val="32"/>
        </w:rPr>
        <w:t>合格后方可投入使用。</w:t>
      </w:r>
    </w:p>
    <w:p w:rsidR="000E3BA1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布料机每次安装、拆卸、移位过程中，总承包单位专职安全员应全程旁站监督，确保施工安全。</w:t>
      </w:r>
    </w:p>
    <w:p w:rsidR="000E3BA1" w:rsidRPr="009C2744" w:rsidRDefault="000E3BA1" w:rsidP="003765A1">
      <w:pPr>
        <w:spacing w:line="560" w:lineRule="exact"/>
        <w:ind w:firstLineChars="196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b/>
          <w:sz w:val="32"/>
          <w:szCs w:val="32"/>
        </w:rPr>
        <w:t xml:space="preserve">    </w:t>
      </w:r>
      <w:r w:rsidRPr="009C2744">
        <w:rPr>
          <w:rFonts w:ascii="仿宋_GB2312" w:eastAsia="仿宋_GB2312" w:hAnsi="仿宋" w:hint="eastAsia"/>
          <w:sz w:val="32"/>
          <w:szCs w:val="32"/>
        </w:rPr>
        <w:t>布料机每次吊装前和存放时应按规定拆除配重。</w:t>
      </w:r>
    </w:p>
    <w:p w:rsidR="000E3BA1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十一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9840FC">
        <w:rPr>
          <w:rFonts w:ascii="仿宋_GB2312" w:eastAsia="仿宋_GB2312" w:hAnsi="仿宋" w:hint="eastAsia"/>
          <w:sz w:val="32"/>
          <w:szCs w:val="32"/>
        </w:rPr>
        <w:t>施工现场不得擅自改装布料机</w:t>
      </w:r>
      <w:r>
        <w:rPr>
          <w:rFonts w:ascii="仿宋_GB2312" w:eastAsia="仿宋_GB2312" w:hAnsi="仿宋" w:hint="eastAsia"/>
          <w:sz w:val="32"/>
          <w:szCs w:val="32"/>
        </w:rPr>
        <w:t>或</w:t>
      </w:r>
      <w:r w:rsidRPr="009840FC">
        <w:rPr>
          <w:rFonts w:ascii="仿宋_GB2312" w:eastAsia="仿宋_GB2312" w:hAnsi="仿宋" w:hint="eastAsia"/>
          <w:sz w:val="32"/>
          <w:szCs w:val="32"/>
        </w:rPr>
        <w:t>使用不合格产品。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布料机</w:t>
      </w:r>
      <w:r>
        <w:rPr>
          <w:rFonts w:ascii="仿宋_GB2312" w:eastAsia="仿宋_GB2312" w:hAnsi="仿宋" w:hint="eastAsia"/>
          <w:sz w:val="32"/>
          <w:szCs w:val="32"/>
        </w:rPr>
        <w:t>每班作业前，使用单位应进行安全检查。</w:t>
      </w:r>
    </w:p>
    <w:p w:rsidR="000E3BA1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sz w:val="32"/>
          <w:szCs w:val="32"/>
        </w:rPr>
        <w:t>布料机作业过程中</w:t>
      </w:r>
      <w:r>
        <w:rPr>
          <w:rFonts w:ascii="仿宋_GB2312" w:eastAsia="仿宋_GB2312" w:hAnsi="仿宋"/>
          <w:sz w:val="32"/>
          <w:szCs w:val="32"/>
        </w:rPr>
        <w:t>,</w:t>
      </w:r>
      <w:r w:rsidRPr="00DA3AA8">
        <w:rPr>
          <w:rFonts w:ascii="仿宋_GB2312" w:eastAsia="仿宋_GB2312" w:hAnsi="仿宋" w:hint="eastAsia"/>
          <w:sz w:val="32"/>
          <w:szCs w:val="32"/>
        </w:rPr>
        <w:t>回转半径内</w:t>
      </w:r>
      <w:r>
        <w:rPr>
          <w:rFonts w:ascii="仿宋_GB2312" w:eastAsia="仿宋_GB2312" w:hAnsi="仿宋" w:hint="eastAsia"/>
          <w:sz w:val="32"/>
          <w:szCs w:val="32"/>
        </w:rPr>
        <w:t>不得</w:t>
      </w:r>
      <w:r w:rsidRPr="00DA3AA8">
        <w:rPr>
          <w:rFonts w:ascii="仿宋_GB2312" w:eastAsia="仿宋_GB2312" w:hAnsi="仿宋" w:hint="eastAsia"/>
          <w:sz w:val="32"/>
          <w:szCs w:val="32"/>
        </w:rPr>
        <w:t>存放任何物料，</w:t>
      </w:r>
      <w:r>
        <w:rPr>
          <w:rFonts w:ascii="仿宋_GB2312" w:eastAsia="仿宋_GB2312" w:hAnsi="仿宋" w:hint="eastAsia"/>
          <w:sz w:val="32"/>
          <w:szCs w:val="32"/>
        </w:rPr>
        <w:t>施工单位应确保</w:t>
      </w:r>
      <w:r w:rsidRPr="00DA3AA8">
        <w:rPr>
          <w:rFonts w:ascii="仿宋_GB2312" w:eastAsia="仿宋_GB2312" w:hAnsi="仿宋" w:hint="eastAsia"/>
          <w:sz w:val="32"/>
          <w:szCs w:val="32"/>
        </w:rPr>
        <w:t>悬</w:t>
      </w:r>
      <w:r>
        <w:rPr>
          <w:rFonts w:ascii="仿宋_GB2312" w:eastAsia="仿宋_GB2312" w:hAnsi="仿宋" w:hint="eastAsia"/>
          <w:sz w:val="32"/>
          <w:szCs w:val="32"/>
        </w:rPr>
        <w:t>架</w:t>
      </w:r>
      <w:r w:rsidRPr="00DA3AA8">
        <w:rPr>
          <w:rFonts w:ascii="仿宋_GB2312" w:eastAsia="仿宋_GB2312" w:hAnsi="仿宋" w:hint="eastAsia"/>
          <w:sz w:val="32"/>
          <w:szCs w:val="32"/>
        </w:rPr>
        <w:t>下方</w:t>
      </w:r>
      <w:r>
        <w:rPr>
          <w:rFonts w:ascii="仿宋_GB2312" w:eastAsia="仿宋_GB2312" w:hAnsi="仿宋" w:hint="eastAsia"/>
          <w:sz w:val="32"/>
          <w:szCs w:val="32"/>
        </w:rPr>
        <w:t>无人员停留</w:t>
      </w:r>
      <w:r w:rsidRPr="00DA3AA8">
        <w:rPr>
          <w:rFonts w:ascii="仿宋_GB2312" w:eastAsia="仿宋_GB2312" w:hAnsi="仿宋" w:hint="eastAsia"/>
          <w:sz w:val="32"/>
          <w:szCs w:val="32"/>
        </w:rPr>
        <w:t>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五级以上大风、雷雨、大雪、大雾等恶劣天气应停止布料机</w:t>
      </w:r>
      <w:r>
        <w:rPr>
          <w:rFonts w:ascii="仿宋_GB2312" w:eastAsia="仿宋_GB2312" w:hAnsi="仿宋" w:hint="eastAsia"/>
          <w:sz w:val="32"/>
          <w:szCs w:val="32"/>
        </w:rPr>
        <w:t>施工作业，并采取防倾覆措施</w:t>
      </w:r>
      <w:r w:rsidRPr="00DA3AA8">
        <w:rPr>
          <w:rFonts w:ascii="仿宋_GB2312" w:eastAsia="仿宋_GB2312" w:hAnsi="仿宋" w:hint="eastAsia"/>
          <w:sz w:val="32"/>
          <w:szCs w:val="32"/>
        </w:rPr>
        <w:t>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检查、维修、保养时，</w:t>
      </w:r>
      <w:r>
        <w:rPr>
          <w:rFonts w:ascii="仿宋_GB2312" w:eastAsia="仿宋_GB2312" w:hAnsi="仿宋" w:hint="eastAsia"/>
          <w:sz w:val="32"/>
          <w:szCs w:val="32"/>
        </w:rPr>
        <w:t>应当停机、断电。液压</w:t>
      </w:r>
      <w:r w:rsidRPr="00DA3AA8">
        <w:rPr>
          <w:rFonts w:ascii="仿宋_GB2312" w:eastAsia="仿宋_GB2312" w:hAnsi="仿宋" w:hint="eastAsia"/>
          <w:sz w:val="32"/>
          <w:szCs w:val="32"/>
        </w:rPr>
        <w:t>布料机</w:t>
      </w:r>
      <w:r w:rsidRPr="003D5FC3">
        <w:rPr>
          <w:rFonts w:ascii="仿宋_GB2312" w:eastAsia="仿宋_GB2312" w:hAnsi="仿宋" w:hint="eastAsia"/>
          <w:color w:val="000000"/>
          <w:sz w:val="32"/>
          <w:szCs w:val="32"/>
        </w:rPr>
        <w:t>操作、维修、保养须由专人负责。</w:t>
      </w:r>
      <w:r w:rsidRPr="003D5FC3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DA3AA8">
        <w:rPr>
          <w:rFonts w:ascii="仿宋_GB2312" w:eastAsia="仿宋_GB2312" w:hAnsi="仿宋"/>
          <w:sz w:val="32"/>
          <w:szCs w:val="32"/>
        </w:rPr>
        <w:t xml:space="preserve"> 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布料机</w:t>
      </w:r>
      <w:r w:rsidRPr="00DA3AA8">
        <w:rPr>
          <w:rFonts w:ascii="仿宋_GB2312" w:eastAsia="仿宋_GB2312" w:hAnsi="仿宋" w:hint="eastAsia"/>
          <w:sz w:val="32"/>
          <w:szCs w:val="32"/>
        </w:rPr>
        <w:t>操作人员离开操作位置时，</w:t>
      </w:r>
      <w:r>
        <w:rPr>
          <w:rFonts w:ascii="仿宋_GB2312" w:eastAsia="仿宋_GB2312" w:hAnsi="仿宋" w:hint="eastAsia"/>
          <w:sz w:val="32"/>
          <w:szCs w:val="32"/>
        </w:rPr>
        <w:t>应当</w:t>
      </w:r>
      <w:r w:rsidRPr="00DA3AA8">
        <w:rPr>
          <w:rFonts w:ascii="仿宋_GB2312" w:eastAsia="仿宋_GB2312" w:hAnsi="仿宋" w:hint="eastAsia"/>
          <w:sz w:val="32"/>
          <w:szCs w:val="32"/>
        </w:rPr>
        <w:t>关闭设备电源，将操纵控制器锁好，避免他人私自操作启动机械设备发生事故。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布料机操作人员在作业中，应严格执行</w:t>
      </w:r>
      <w:r>
        <w:rPr>
          <w:rFonts w:ascii="仿宋_GB2312" w:eastAsia="仿宋_GB2312" w:hAnsi="仿宋" w:hint="eastAsia"/>
          <w:sz w:val="32"/>
          <w:szCs w:val="32"/>
        </w:rPr>
        <w:t>《建筑机械使用安全技术规程》（</w:t>
      </w:r>
      <w:r>
        <w:rPr>
          <w:rFonts w:ascii="仿宋_GB2312" w:eastAsia="仿宋_GB2312" w:hAnsi="仿宋"/>
          <w:sz w:val="32"/>
          <w:szCs w:val="32"/>
        </w:rPr>
        <w:t>JGJ33</w:t>
      </w:r>
      <w:r>
        <w:rPr>
          <w:rFonts w:ascii="仿宋_GB2312" w:eastAsia="仿宋_GB2312" w:hAnsi="仿宋" w:hint="eastAsia"/>
          <w:sz w:val="32"/>
          <w:szCs w:val="32"/>
        </w:rPr>
        <w:t>）等</w:t>
      </w:r>
      <w:r w:rsidRPr="00DA3AA8">
        <w:rPr>
          <w:rFonts w:ascii="仿宋_GB2312" w:eastAsia="仿宋_GB2312" w:hAnsi="仿宋" w:hint="eastAsia"/>
          <w:sz w:val="32"/>
          <w:szCs w:val="32"/>
        </w:rPr>
        <w:t>相关安全技术规范、安全操作规程和产品说明书中的有关安全要求，严禁违章</w:t>
      </w:r>
      <w:r>
        <w:rPr>
          <w:rFonts w:ascii="仿宋_GB2312" w:eastAsia="仿宋_GB2312" w:hAnsi="仿宋" w:hint="eastAsia"/>
          <w:sz w:val="32"/>
          <w:szCs w:val="32"/>
        </w:rPr>
        <w:t>作业</w:t>
      </w:r>
      <w:r w:rsidRPr="00DA3AA8">
        <w:rPr>
          <w:rFonts w:ascii="仿宋_GB2312" w:eastAsia="仿宋_GB2312" w:hAnsi="仿宋" w:hint="eastAsia"/>
          <w:sz w:val="32"/>
          <w:szCs w:val="32"/>
        </w:rPr>
        <w:t>。</w:t>
      </w:r>
    </w:p>
    <w:p w:rsidR="000E3BA1" w:rsidRPr="00DA3AA8" w:rsidRDefault="000E3BA1" w:rsidP="003765A1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六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市、区住房城乡建设委对本办法的实施情况进行监督</w:t>
      </w:r>
      <w:r>
        <w:rPr>
          <w:rFonts w:ascii="仿宋_GB2312" w:eastAsia="仿宋_GB2312" w:hAnsi="仿宋" w:hint="eastAsia"/>
          <w:sz w:val="32"/>
          <w:szCs w:val="32"/>
        </w:rPr>
        <w:t>检查</w:t>
      </w:r>
      <w:r w:rsidRPr="00DA3AA8">
        <w:rPr>
          <w:rFonts w:ascii="仿宋_GB2312" w:eastAsia="仿宋_GB2312" w:hAnsi="仿宋" w:hint="eastAsia"/>
          <w:sz w:val="32"/>
          <w:szCs w:val="32"/>
        </w:rPr>
        <w:t>，对违反本办法，责令限期</w:t>
      </w:r>
      <w:r>
        <w:rPr>
          <w:rFonts w:ascii="仿宋_GB2312" w:eastAsia="仿宋_GB2312" w:hAnsi="仿宋" w:hint="eastAsia"/>
          <w:sz w:val="32"/>
          <w:szCs w:val="32"/>
        </w:rPr>
        <w:t>改正；</w:t>
      </w:r>
      <w:r w:rsidRPr="00DA3AA8">
        <w:rPr>
          <w:rFonts w:ascii="仿宋_GB2312" w:eastAsia="仿宋_GB2312" w:hAnsi="仿宋" w:hint="eastAsia"/>
          <w:sz w:val="32"/>
          <w:szCs w:val="32"/>
        </w:rPr>
        <w:t>对违反本办法第</w:t>
      </w:r>
      <w:r>
        <w:rPr>
          <w:rFonts w:ascii="仿宋_GB2312" w:eastAsia="仿宋_GB2312" w:hAnsi="仿宋" w:hint="eastAsia"/>
          <w:sz w:val="32"/>
          <w:szCs w:val="32"/>
        </w:rPr>
        <w:t>五、七、九、十条</w:t>
      </w:r>
      <w:r w:rsidRPr="00DA3AA8">
        <w:rPr>
          <w:rFonts w:ascii="仿宋_GB2312" w:eastAsia="仿宋_GB2312" w:hAnsi="仿宋" w:hint="eastAsia"/>
          <w:sz w:val="32"/>
          <w:szCs w:val="32"/>
        </w:rPr>
        <w:t>的，</w:t>
      </w:r>
      <w:r>
        <w:rPr>
          <w:rFonts w:ascii="仿宋_GB2312" w:eastAsia="仿宋_GB2312" w:hAnsi="仿宋" w:hint="eastAsia"/>
          <w:sz w:val="32"/>
          <w:szCs w:val="32"/>
        </w:rPr>
        <w:t>可以</w:t>
      </w:r>
      <w:r w:rsidRPr="00DA3AA8">
        <w:rPr>
          <w:rFonts w:ascii="仿宋_GB2312" w:eastAsia="仿宋_GB2312" w:hAnsi="仿宋" w:hint="eastAsia"/>
          <w:sz w:val="32"/>
          <w:szCs w:val="32"/>
        </w:rPr>
        <w:t>依据《北京市建筑业企业资质及人员资格动态监督管理暂行办法》</w:t>
      </w:r>
      <w:r w:rsidRPr="00753F14">
        <w:rPr>
          <w:rFonts w:ascii="仿宋_GB2312" w:eastAsia="仿宋_GB2312" w:hint="eastAsia"/>
          <w:sz w:val="32"/>
          <w:szCs w:val="32"/>
        </w:rPr>
        <w:t>（京建法</w:t>
      </w:r>
      <w:r>
        <w:rPr>
          <w:rFonts w:ascii="仿宋_GB2312" w:eastAsia="仿宋_GB2312" w:hint="eastAsia"/>
          <w:sz w:val="32"/>
          <w:szCs w:val="32"/>
        </w:rPr>
        <w:t>〔</w:t>
      </w:r>
      <w:r w:rsidRPr="00753F14">
        <w:rPr>
          <w:rFonts w:ascii="仿宋_GB2312" w:eastAsia="仿宋_GB2312"/>
          <w:sz w:val="32"/>
          <w:szCs w:val="32"/>
        </w:rPr>
        <w:t>2007</w:t>
      </w:r>
      <w:r>
        <w:rPr>
          <w:rFonts w:ascii="仿宋_GB2312" w:eastAsia="仿宋_GB2312" w:hint="eastAsia"/>
          <w:sz w:val="32"/>
          <w:szCs w:val="32"/>
        </w:rPr>
        <w:t>〕</w:t>
      </w:r>
      <w:r w:rsidRPr="00753F14">
        <w:rPr>
          <w:rFonts w:ascii="仿宋_GB2312" w:eastAsia="仿宋_GB2312"/>
          <w:sz w:val="32"/>
          <w:szCs w:val="32"/>
        </w:rPr>
        <w:t>825</w:t>
      </w:r>
      <w:r w:rsidRPr="00753F14">
        <w:rPr>
          <w:rFonts w:ascii="仿宋_GB2312" w:eastAsia="仿宋_GB2312" w:hint="eastAsia"/>
          <w:sz w:val="32"/>
          <w:szCs w:val="32"/>
        </w:rPr>
        <w:t>号）</w:t>
      </w:r>
      <w:r w:rsidRPr="00DA3AA8">
        <w:rPr>
          <w:rFonts w:ascii="仿宋_GB2312" w:eastAsia="仿宋_GB2312" w:hAnsi="仿宋" w:hint="eastAsia"/>
          <w:sz w:val="32"/>
          <w:szCs w:val="32"/>
        </w:rPr>
        <w:t>对相关责任单位和责任人员进行处理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DA3AA8">
        <w:rPr>
          <w:rFonts w:ascii="仿宋_GB2312" w:eastAsia="仿宋_GB2312" w:hAnsi="仿宋" w:hint="eastAsia"/>
          <w:sz w:val="32"/>
          <w:szCs w:val="32"/>
        </w:rPr>
        <w:t>造成安全事故的，依法追究有关责任单位和人员的法律责任。</w:t>
      </w:r>
    </w:p>
    <w:p w:rsidR="000E3BA1" w:rsidRPr="00DA3AA8" w:rsidRDefault="000E3BA1" w:rsidP="003765A1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Pr="00DA3AA8">
        <w:rPr>
          <w:rFonts w:ascii="仿宋_GB2312" w:eastAsia="仿宋_GB2312" w:hAnsi="仿宋" w:hint="eastAsia"/>
          <w:b/>
          <w:sz w:val="32"/>
          <w:szCs w:val="32"/>
        </w:rPr>
        <w:t>条</w:t>
      </w:r>
      <w:r w:rsidRPr="00DA3AA8">
        <w:rPr>
          <w:rFonts w:ascii="仿宋_GB2312" w:eastAsia="仿宋_GB2312" w:hAnsi="仿宋"/>
          <w:sz w:val="32"/>
          <w:szCs w:val="32"/>
        </w:rPr>
        <w:t xml:space="preserve">  </w:t>
      </w:r>
      <w:r w:rsidRPr="00DA3AA8">
        <w:rPr>
          <w:rFonts w:ascii="仿宋_GB2312" w:eastAsia="仿宋_GB2312" w:hAnsi="仿宋" w:hint="eastAsia"/>
          <w:sz w:val="32"/>
          <w:szCs w:val="32"/>
        </w:rPr>
        <w:t>本办法自</w:t>
      </w:r>
      <w:smartTag w:uri="Tencent" w:element="RTX">
        <w:r>
          <w:rPr>
            <w:rFonts w:ascii="仿宋_GB2312" w:eastAsia="仿宋_GB2312" w:hAnsi="仿宋"/>
            <w:sz w:val="32"/>
            <w:szCs w:val="32"/>
          </w:rPr>
          <w:t>2014</w:t>
        </w:r>
      </w:smartTag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DA3AA8">
        <w:rPr>
          <w:rFonts w:ascii="仿宋_GB2312" w:eastAsia="仿宋_GB2312" w:hAnsi="仿宋" w:hint="eastAsia"/>
          <w:sz w:val="32"/>
          <w:szCs w:val="32"/>
        </w:rPr>
        <w:t>起实施。</w:t>
      </w:r>
    </w:p>
    <w:p w:rsidR="000E3BA1" w:rsidRDefault="000E3BA1" w:rsidP="003765A1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0E3BA1" w:rsidRPr="00DA3AA8" w:rsidRDefault="000E3BA1" w:rsidP="003765A1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A3AA8"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/>
          <w:sz w:val="32"/>
          <w:szCs w:val="32"/>
        </w:rPr>
        <w:t>1.</w:t>
      </w:r>
      <w:r w:rsidRPr="00DA3AA8">
        <w:rPr>
          <w:rFonts w:ascii="仿宋_GB2312" w:eastAsia="仿宋_GB2312" w:hAnsi="仿宋" w:hint="eastAsia"/>
          <w:sz w:val="32"/>
          <w:szCs w:val="32"/>
        </w:rPr>
        <w:t>混凝土布料机安装验收表</w:t>
      </w:r>
    </w:p>
    <w:p w:rsidR="000E3BA1" w:rsidRDefault="000E3BA1" w:rsidP="00B727B7">
      <w:pPr>
        <w:spacing w:afterLines="50"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2.</w:t>
      </w:r>
      <w:r w:rsidRPr="00FB6A13">
        <w:rPr>
          <w:rFonts w:ascii="仿宋_GB2312" w:eastAsia="仿宋_GB2312" w:hAnsi="仿宋" w:hint="eastAsia"/>
          <w:sz w:val="32"/>
          <w:szCs w:val="32"/>
        </w:rPr>
        <w:t>混凝土布料机</w:t>
      </w:r>
      <w:r>
        <w:rPr>
          <w:rFonts w:ascii="仿宋_GB2312" w:eastAsia="仿宋_GB2312" w:hAnsi="仿宋" w:hint="eastAsia"/>
          <w:sz w:val="32"/>
          <w:szCs w:val="32"/>
        </w:rPr>
        <w:t>移位检查</w:t>
      </w:r>
      <w:r w:rsidRPr="00FB6A13">
        <w:rPr>
          <w:rFonts w:ascii="仿宋_GB2312" w:eastAsia="仿宋_GB2312" w:hAnsi="仿宋" w:hint="eastAsia"/>
          <w:sz w:val="32"/>
          <w:szCs w:val="32"/>
        </w:rPr>
        <w:t>表</w:t>
      </w:r>
    </w:p>
    <w:p w:rsidR="000E3BA1" w:rsidRPr="00074A9C" w:rsidRDefault="000E3BA1" w:rsidP="00B727B7">
      <w:pPr>
        <w:spacing w:afterLines="50"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E3BA1" w:rsidRPr="0044457B" w:rsidRDefault="000E3BA1" w:rsidP="00B727B7">
      <w:pPr>
        <w:spacing w:afterLines="50"/>
        <w:jc w:val="left"/>
        <w:rPr>
          <w:rFonts w:ascii="仿宋_GB2312" w:eastAsia="仿宋_GB2312" w:hAnsi="仿宋"/>
          <w:sz w:val="32"/>
          <w:szCs w:val="32"/>
        </w:rPr>
      </w:pPr>
      <w:r w:rsidRPr="0044457B">
        <w:rPr>
          <w:rFonts w:ascii="仿宋_GB2312" w:eastAsia="仿宋_GB2312" w:hAnsi="仿宋" w:hint="eastAsia"/>
          <w:sz w:val="32"/>
          <w:szCs w:val="32"/>
        </w:rPr>
        <w:t>京建</w:t>
      </w:r>
      <w:r>
        <w:rPr>
          <w:rFonts w:ascii="仿宋_GB2312" w:eastAsia="仿宋_GB2312" w:hAnsi="仿宋" w:hint="eastAsia"/>
          <w:sz w:val="32"/>
          <w:szCs w:val="32"/>
        </w:rPr>
        <w:t>法</w:t>
      </w:r>
      <w:r w:rsidRPr="0044457B">
        <w:rPr>
          <w:rFonts w:ascii="仿宋_GB2312" w:eastAsia="仿宋_GB2312" w:hAnsi="仿宋" w:hint="eastAsia"/>
          <w:sz w:val="32"/>
          <w:szCs w:val="32"/>
        </w:rPr>
        <w:t>〔</w:t>
      </w:r>
      <w:smartTag w:uri="Tencent" w:element="RTX">
        <w:r w:rsidRPr="0044457B">
          <w:rPr>
            <w:rFonts w:ascii="仿宋_GB2312" w:eastAsia="仿宋_GB2312" w:hAnsi="仿宋"/>
            <w:sz w:val="32"/>
            <w:szCs w:val="32"/>
          </w:rPr>
          <w:t>2014</w:t>
        </w:r>
      </w:smartTag>
      <w:r w:rsidRPr="0044457B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14</w:t>
      </w:r>
      <w:r w:rsidRPr="0044457B">
        <w:rPr>
          <w:rFonts w:ascii="仿宋_GB2312" w:eastAsia="仿宋_GB2312" w:hAnsi="仿宋" w:hint="eastAsia"/>
          <w:sz w:val="32"/>
          <w:szCs w:val="32"/>
        </w:rPr>
        <w:t>号附件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E3BA1" w:rsidRPr="00C65630" w:rsidRDefault="000E3BA1" w:rsidP="0044457B">
      <w:pPr>
        <w:spacing w:line="56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混凝土布料机安装</w:t>
      </w:r>
      <w:r w:rsidRPr="00C65630">
        <w:rPr>
          <w:rFonts w:ascii="宋体" w:hAnsi="宋体" w:cs="宋体" w:hint="eastAsia"/>
          <w:color w:val="000000"/>
          <w:kern w:val="0"/>
          <w:sz w:val="36"/>
          <w:szCs w:val="36"/>
        </w:rPr>
        <w:t>验收表</w:t>
      </w:r>
    </w:p>
    <w:tbl>
      <w:tblPr>
        <w:tblW w:w="1049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23"/>
        <w:gridCol w:w="2740"/>
        <w:gridCol w:w="1069"/>
        <w:gridCol w:w="1102"/>
        <w:gridCol w:w="338"/>
        <w:gridCol w:w="1638"/>
        <w:gridCol w:w="9"/>
        <w:gridCol w:w="2171"/>
      </w:tblGrid>
      <w:tr w:rsidR="000E3BA1" w:rsidRPr="00275A1B" w:rsidTr="00DE7C71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ind w:right="40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验收日期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总包单位</w:t>
            </w:r>
          </w:p>
        </w:tc>
        <w:tc>
          <w:tcPr>
            <w:tcW w:w="5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使用单位</w:t>
            </w:r>
          </w:p>
        </w:tc>
        <w:tc>
          <w:tcPr>
            <w:tcW w:w="5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现场编号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产权单位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监理单位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验收项目</w:t>
            </w: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验收内容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验收结果</w:t>
            </w: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技术资料</w:t>
            </w: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营业执照、产品合格证及产品使用说明书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安装、拆卸、操作人员的专项安全技术交底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混凝土施工方案含布料机安全使用措施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安全要求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主体结构有无开焊或明显锈蚀，螺栓有无松动、缺损变形。泵管及接口装置是否安全可靠，旋转系统是否灵敏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54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液压装置是否符合要求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钢丝绳拉结（刚性支撑）是否符合要求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DE7C71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配重是否固定牢固，重量是否符合要求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DE7C71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场地、机体与临边距离、作业环境是否符合要求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DE7C71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钢丝绳是否达到报废标准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电气系统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（液压型）</w:t>
            </w: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配电系统是否符合《施工现场临时用电安全技术规范》（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>JGJ46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）要求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电源线有无接头、破损、老化现象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电气系统各种安全保护装置是否齐全、可靠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电气元件是否灵敏可靠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带电零件与机体间的绝缘电阻不应低于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>0.5M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5D3E7A">
        <w:trPr>
          <w:trHeight w:val="931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验收结论</w:t>
            </w:r>
          </w:p>
        </w:tc>
        <w:tc>
          <w:tcPr>
            <w:tcW w:w="9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8C4E64">
        <w:trPr>
          <w:trHeight w:val="293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验收人签字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总包单位项目技术负责人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总包单位专职安全员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使用单位现场负责人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安装单位现场负责人</w:t>
            </w:r>
          </w:p>
        </w:tc>
      </w:tr>
      <w:tr w:rsidR="000E3BA1" w:rsidRPr="00275A1B" w:rsidTr="008C4E64">
        <w:trPr>
          <w:trHeight w:val="376"/>
          <w:jc w:val="center"/>
        </w:trPr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DE7C71">
        <w:trPr>
          <w:trHeight w:val="969"/>
          <w:jc w:val="center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44457B" w:rsidRDefault="000E3BA1" w:rsidP="0044457B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44457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监理单位验收</w:t>
            </w:r>
          </w:p>
          <w:p w:rsidR="000E3BA1" w:rsidRPr="00550B7A" w:rsidRDefault="000E3BA1" w:rsidP="000E3BA1">
            <w:pPr>
              <w:autoSpaceDE w:val="0"/>
              <w:autoSpaceDN w:val="0"/>
              <w:adjustRightInd w:val="0"/>
              <w:spacing w:line="240" w:lineRule="exact"/>
              <w:ind w:right="400" w:firstLineChars="85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符合验收程序，同意使用（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  <w:p w:rsidR="000E3BA1" w:rsidRDefault="000E3BA1" w:rsidP="000E3BA1">
            <w:pPr>
              <w:autoSpaceDE w:val="0"/>
              <w:autoSpaceDN w:val="0"/>
              <w:adjustRightInd w:val="0"/>
              <w:spacing w:line="240" w:lineRule="exact"/>
              <w:ind w:right="400" w:firstLineChars="85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不符合验收程序，重新组织验收（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  <w:p w:rsidR="000E3BA1" w:rsidRPr="00550B7A" w:rsidRDefault="000E3BA1" w:rsidP="000E3BA1">
            <w:pPr>
              <w:autoSpaceDE w:val="0"/>
              <w:autoSpaceDN w:val="0"/>
              <w:adjustRightInd w:val="0"/>
              <w:spacing w:line="240" w:lineRule="exact"/>
              <w:ind w:right="400" w:firstLineChars="85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0E3BA1" w:rsidRPr="0044457B" w:rsidRDefault="000E3BA1" w:rsidP="000E3BA1">
            <w:pPr>
              <w:autoSpaceDE w:val="0"/>
              <w:autoSpaceDN w:val="0"/>
              <w:adjustRightInd w:val="0"/>
              <w:spacing w:line="240" w:lineRule="exact"/>
              <w:ind w:firstLineChars="2300" w:firstLine="3168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监理工程师（签字）：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0E3BA1" w:rsidRPr="00275A1B" w:rsidTr="00DE7C71">
        <w:trPr>
          <w:trHeight w:val="65"/>
          <w:jc w:val="center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BA1" w:rsidRPr="00550B7A" w:rsidRDefault="000E3BA1" w:rsidP="0044457B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注：本表由产权单位填报，监理单位、总包单位、产权单位各存一份</w:t>
            </w:r>
          </w:p>
        </w:tc>
      </w:tr>
    </w:tbl>
    <w:p w:rsidR="000E3BA1" w:rsidRDefault="000E3BA1" w:rsidP="00E229E7">
      <w:pPr>
        <w:spacing w:line="700" w:lineRule="exact"/>
        <w:rPr>
          <w:rFonts w:ascii="仿宋_GB2312" w:eastAsia="仿宋_GB2312" w:hAnsi="仿宋"/>
          <w:sz w:val="32"/>
          <w:szCs w:val="32"/>
        </w:rPr>
      </w:pPr>
      <w:r w:rsidRPr="0044457B">
        <w:rPr>
          <w:rFonts w:ascii="仿宋_GB2312" w:eastAsia="仿宋_GB2312" w:hAnsi="仿宋" w:hint="eastAsia"/>
          <w:sz w:val="32"/>
          <w:szCs w:val="32"/>
        </w:rPr>
        <w:t>京建</w:t>
      </w:r>
      <w:r>
        <w:rPr>
          <w:rFonts w:ascii="仿宋_GB2312" w:eastAsia="仿宋_GB2312" w:hAnsi="仿宋" w:hint="eastAsia"/>
          <w:sz w:val="32"/>
          <w:szCs w:val="32"/>
        </w:rPr>
        <w:t>法</w:t>
      </w:r>
      <w:r w:rsidRPr="0044457B">
        <w:rPr>
          <w:rFonts w:ascii="仿宋_GB2312" w:eastAsia="仿宋_GB2312" w:hAnsi="仿宋" w:hint="eastAsia"/>
          <w:sz w:val="32"/>
          <w:szCs w:val="32"/>
        </w:rPr>
        <w:t>〔</w:t>
      </w:r>
      <w:smartTag w:uri="Tencent" w:element="RTX">
        <w:r w:rsidRPr="0044457B">
          <w:rPr>
            <w:rFonts w:ascii="仿宋_GB2312" w:eastAsia="仿宋_GB2312" w:hAnsi="仿宋"/>
            <w:sz w:val="32"/>
            <w:szCs w:val="32"/>
          </w:rPr>
          <w:t>2014</w:t>
        </w:r>
      </w:smartTag>
      <w:r w:rsidRPr="0044457B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14</w:t>
      </w:r>
      <w:r w:rsidRPr="0044457B">
        <w:rPr>
          <w:rFonts w:ascii="仿宋_GB2312" w:eastAsia="仿宋_GB2312" w:hAnsi="仿宋" w:hint="eastAsia"/>
          <w:sz w:val="32"/>
          <w:szCs w:val="32"/>
        </w:rPr>
        <w:t>号附件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E3BA1" w:rsidRDefault="000E3BA1" w:rsidP="00074A9C">
      <w:pPr>
        <w:spacing w:line="70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</w:p>
    <w:p w:rsidR="000E3BA1" w:rsidRDefault="000E3BA1" w:rsidP="00074A9C">
      <w:pPr>
        <w:spacing w:line="70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  <w:r w:rsidRPr="00074A9C">
        <w:rPr>
          <w:rFonts w:ascii="宋体" w:hAnsi="宋体" w:cs="宋体" w:hint="eastAsia"/>
          <w:color w:val="000000"/>
          <w:kern w:val="0"/>
          <w:sz w:val="36"/>
          <w:szCs w:val="36"/>
        </w:rPr>
        <w:t>混凝土布料机移位检查表</w:t>
      </w:r>
    </w:p>
    <w:tbl>
      <w:tblPr>
        <w:tblW w:w="1049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23"/>
        <w:gridCol w:w="5249"/>
        <w:gridCol w:w="1638"/>
        <w:gridCol w:w="2180"/>
      </w:tblGrid>
      <w:tr w:rsidR="000E3BA1" w:rsidRPr="00275A1B" w:rsidTr="0062057B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ind w:right="40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检查日期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总包单位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使用单位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现场编号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397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验收项目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验收内容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验收结果</w:t>
            </w: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安全要求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主体结构有无开焊或明显锈蚀，螺栓有无松动、缺损变形。泵管及接口装置是否安全可靠，旋转系统是否灵敏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54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液压装置是否符合要求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钢丝绳拉结（刚性支撑）是否符合要求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62057B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配重是否固定牢固，重量是否符合要求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62057B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场地、机体与临边距离、作业环境是否符合要求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817704" w:rsidTr="0062057B">
        <w:trPr>
          <w:trHeight w:val="415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钢丝绳是否达到报废标准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电气系统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（液压型）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配电系统是否符合《施工现场临时用电安全技术规范》（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>JGJ46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）要求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电源线有无接头、破损、老化现象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电气系统各种安全保护装置是否齐全、可靠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电气元件是否灵敏可靠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454"/>
          <w:jc w:val="center"/>
        </w:trPr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A1" w:rsidRPr="00550B7A" w:rsidRDefault="000E3BA1" w:rsidP="000E3BA1">
            <w:pPr>
              <w:autoSpaceDE w:val="0"/>
              <w:autoSpaceDN w:val="0"/>
              <w:adjustRightInd w:val="0"/>
              <w:ind w:firstLineChars="200" w:firstLine="3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带电零件与机体间的绝缘电阻不应低于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>0.5M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Ω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62057B">
        <w:trPr>
          <w:trHeight w:val="1115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检查结论</w:t>
            </w:r>
          </w:p>
        </w:tc>
        <w:tc>
          <w:tcPr>
            <w:tcW w:w="9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是否满足使用条件：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</w:t>
            </w:r>
            <w:r w:rsidRPr="00550B7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          </w:t>
            </w: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否□</w:t>
            </w:r>
          </w:p>
        </w:tc>
      </w:tr>
      <w:tr w:rsidR="000E3BA1" w:rsidRPr="00275A1B" w:rsidTr="008C4E64">
        <w:trPr>
          <w:trHeight w:val="293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总承包单位</w:t>
            </w:r>
          </w:p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专职安全员</w:t>
            </w:r>
          </w:p>
        </w:tc>
        <w:tc>
          <w:tcPr>
            <w:tcW w:w="90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7231D8">
        <w:trPr>
          <w:trHeight w:val="376"/>
          <w:jc w:val="center"/>
        </w:trPr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0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E3BA1" w:rsidRPr="00275A1B" w:rsidTr="002218F7">
        <w:trPr>
          <w:trHeight w:val="506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BA1" w:rsidRPr="00550B7A" w:rsidRDefault="000E3BA1" w:rsidP="00550B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0B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注：布料机每次移位后，混凝土施工前，总承包单位专职安全员填写此表并留存。</w:t>
            </w:r>
          </w:p>
        </w:tc>
      </w:tr>
    </w:tbl>
    <w:p w:rsidR="000E3BA1" w:rsidRPr="00074A9C" w:rsidRDefault="000E3BA1" w:rsidP="00074A9C">
      <w:pPr>
        <w:spacing w:line="70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</w:p>
    <w:sectPr w:rsidR="000E3BA1" w:rsidRPr="00074A9C" w:rsidSect="0044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A1" w:rsidRDefault="000E3BA1" w:rsidP="00CC76C9">
      <w:r>
        <w:separator/>
      </w:r>
    </w:p>
  </w:endnote>
  <w:endnote w:type="continuationSeparator" w:id="1">
    <w:p w:rsidR="000E3BA1" w:rsidRDefault="000E3BA1" w:rsidP="00CC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Pr="0044457B" w:rsidRDefault="000E3BA1">
    <w:pPr>
      <w:pStyle w:val="Footer"/>
      <w:rPr>
        <w:rFonts w:ascii="Times New Roman" w:hAnsi="Times New Roman"/>
        <w:sz w:val="28"/>
        <w:szCs w:val="28"/>
      </w:rPr>
    </w:pPr>
    <w:r w:rsidRPr="0044457B">
      <w:rPr>
        <w:rFonts w:ascii="Times New Roman" w:hAnsi="Times New Roman"/>
        <w:sz w:val="28"/>
        <w:szCs w:val="28"/>
      </w:rPr>
      <w:fldChar w:fldCharType="begin"/>
    </w:r>
    <w:r w:rsidRPr="0044457B">
      <w:rPr>
        <w:rFonts w:ascii="Times New Roman" w:hAnsi="Times New Roman"/>
        <w:sz w:val="28"/>
        <w:szCs w:val="28"/>
      </w:rPr>
      <w:instrText xml:space="preserve"> PAGE   \* MERGEFORMAT </w:instrText>
    </w:r>
    <w:r w:rsidRPr="0044457B">
      <w:rPr>
        <w:rFonts w:ascii="Times New Roman" w:hAnsi="Times New Roman"/>
        <w:sz w:val="28"/>
        <w:szCs w:val="28"/>
      </w:rPr>
      <w:fldChar w:fldCharType="separate"/>
    </w:r>
    <w:r w:rsidRPr="003765A1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6 -</w:t>
    </w:r>
    <w:r w:rsidRPr="0044457B">
      <w:rPr>
        <w:rFonts w:ascii="Times New Roman" w:hAnsi="Times New Roman"/>
        <w:sz w:val="28"/>
        <w:szCs w:val="28"/>
      </w:rPr>
      <w:fldChar w:fldCharType="end"/>
    </w:r>
  </w:p>
  <w:p w:rsidR="000E3BA1" w:rsidRDefault="000E3B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Pr="0044457B" w:rsidRDefault="000E3BA1">
    <w:pPr>
      <w:pStyle w:val="Footer"/>
      <w:jc w:val="right"/>
      <w:rPr>
        <w:rFonts w:ascii="Times New Roman" w:hAnsi="Times New Roman"/>
        <w:sz w:val="28"/>
        <w:szCs w:val="28"/>
      </w:rPr>
    </w:pPr>
    <w:r w:rsidRPr="0044457B">
      <w:rPr>
        <w:rFonts w:ascii="Times New Roman" w:hAnsi="Times New Roman"/>
        <w:sz w:val="28"/>
        <w:szCs w:val="28"/>
      </w:rPr>
      <w:fldChar w:fldCharType="begin"/>
    </w:r>
    <w:r w:rsidRPr="0044457B">
      <w:rPr>
        <w:rFonts w:ascii="Times New Roman" w:hAnsi="Times New Roman"/>
        <w:sz w:val="28"/>
        <w:szCs w:val="28"/>
      </w:rPr>
      <w:instrText xml:space="preserve"> PAGE   \* MERGEFORMAT </w:instrText>
    </w:r>
    <w:r w:rsidRPr="0044457B">
      <w:rPr>
        <w:rFonts w:ascii="Times New Roman" w:hAnsi="Times New Roman"/>
        <w:sz w:val="28"/>
        <w:szCs w:val="28"/>
      </w:rPr>
      <w:fldChar w:fldCharType="separate"/>
    </w:r>
    <w:r w:rsidRPr="003765A1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 w:rsidRPr="0044457B">
      <w:rPr>
        <w:rFonts w:ascii="Times New Roman" w:hAnsi="Times New Roman"/>
        <w:sz w:val="28"/>
        <w:szCs w:val="28"/>
      </w:rPr>
      <w:fldChar w:fldCharType="end"/>
    </w:r>
  </w:p>
  <w:p w:rsidR="000E3BA1" w:rsidRDefault="000E3B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Default="000E3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A1" w:rsidRDefault="000E3BA1" w:rsidP="00CC76C9">
      <w:r>
        <w:separator/>
      </w:r>
    </w:p>
  </w:footnote>
  <w:footnote w:type="continuationSeparator" w:id="1">
    <w:p w:rsidR="000E3BA1" w:rsidRDefault="000E3BA1" w:rsidP="00CC7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Default="000E3B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Default="000E3BA1" w:rsidP="003765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A1" w:rsidRDefault="000E3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39C"/>
    <w:multiLevelType w:val="hybridMultilevel"/>
    <w:tmpl w:val="52AC07B6"/>
    <w:lvl w:ilvl="0" w:tplc="2B8C1E92">
      <w:start w:val="1"/>
      <w:numFmt w:val="japaneseCounting"/>
      <w:lvlText w:val="第%1条"/>
      <w:lvlJc w:val="left"/>
      <w:pPr>
        <w:ind w:left="1723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">
    <w:nsid w:val="571C258D"/>
    <w:multiLevelType w:val="hybridMultilevel"/>
    <w:tmpl w:val="49BC297A"/>
    <w:lvl w:ilvl="0" w:tplc="703402CA">
      <w:start w:val="4"/>
      <w:numFmt w:val="japaneseCounting"/>
      <w:lvlText w:val="第%1条"/>
      <w:lvlJc w:val="left"/>
      <w:pPr>
        <w:ind w:left="1710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D0"/>
    <w:rsid w:val="000019FD"/>
    <w:rsid w:val="00002942"/>
    <w:rsid w:val="000057F6"/>
    <w:rsid w:val="000108AB"/>
    <w:rsid w:val="000152F5"/>
    <w:rsid w:val="000170DA"/>
    <w:rsid w:val="00017AA7"/>
    <w:rsid w:val="00036891"/>
    <w:rsid w:val="000413C0"/>
    <w:rsid w:val="00044506"/>
    <w:rsid w:val="00045E92"/>
    <w:rsid w:val="0007236E"/>
    <w:rsid w:val="00074A9C"/>
    <w:rsid w:val="0007649D"/>
    <w:rsid w:val="00080A40"/>
    <w:rsid w:val="00097708"/>
    <w:rsid w:val="000B3D2C"/>
    <w:rsid w:val="000B5E4E"/>
    <w:rsid w:val="000B616D"/>
    <w:rsid w:val="000B6D09"/>
    <w:rsid w:val="000C3E24"/>
    <w:rsid w:val="000D1BB5"/>
    <w:rsid w:val="000D3789"/>
    <w:rsid w:val="000E195D"/>
    <w:rsid w:val="000E3BA1"/>
    <w:rsid w:val="000F7C23"/>
    <w:rsid w:val="00100500"/>
    <w:rsid w:val="00101168"/>
    <w:rsid w:val="00105D0F"/>
    <w:rsid w:val="0010622E"/>
    <w:rsid w:val="00107422"/>
    <w:rsid w:val="001133AA"/>
    <w:rsid w:val="0012685B"/>
    <w:rsid w:val="00132D3B"/>
    <w:rsid w:val="001330E7"/>
    <w:rsid w:val="0013413F"/>
    <w:rsid w:val="0013572F"/>
    <w:rsid w:val="0014183D"/>
    <w:rsid w:val="0014248C"/>
    <w:rsid w:val="00143A61"/>
    <w:rsid w:val="001468EA"/>
    <w:rsid w:val="00151E1C"/>
    <w:rsid w:val="00154817"/>
    <w:rsid w:val="00160594"/>
    <w:rsid w:val="00160BFD"/>
    <w:rsid w:val="00167531"/>
    <w:rsid w:val="00174416"/>
    <w:rsid w:val="00177701"/>
    <w:rsid w:val="001819F4"/>
    <w:rsid w:val="001921C0"/>
    <w:rsid w:val="00194022"/>
    <w:rsid w:val="001B1B90"/>
    <w:rsid w:val="001B6F0F"/>
    <w:rsid w:val="001C30F7"/>
    <w:rsid w:val="001C37BD"/>
    <w:rsid w:val="001C73ED"/>
    <w:rsid w:val="001D33AC"/>
    <w:rsid w:val="001D4198"/>
    <w:rsid w:val="001E0B35"/>
    <w:rsid w:val="001E3CD5"/>
    <w:rsid w:val="001F32DF"/>
    <w:rsid w:val="002218F7"/>
    <w:rsid w:val="00226033"/>
    <w:rsid w:val="00235A9B"/>
    <w:rsid w:val="00257575"/>
    <w:rsid w:val="00263746"/>
    <w:rsid w:val="002751BD"/>
    <w:rsid w:val="00275A1B"/>
    <w:rsid w:val="002804BD"/>
    <w:rsid w:val="00284EE5"/>
    <w:rsid w:val="00291797"/>
    <w:rsid w:val="002955E8"/>
    <w:rsid w:val="002A5433"/>
    <w:rsid w:val="002A5955"/>
    <w:rsid w:val="002B3A1A"/>
    <w:rsid w:val="002D2B75"/>
    <w:rsid w:val="002D2BFE"/>
    <w:rsid w:val="002D75DD"/>
    <w:rsid w:val="002F179E"/>
    <w:rsid w:val="002F3DD3"/>
    <w:rsid w:val="002F3FA6"/>
    <w:rsid w:val="002F5064"/>
    <w:rsid w:val="00300AA7"/>
    <w:rsid w:val="003010E7"/>
    <w:rsid w:val="0030212C"/>
    <w:rsid w:val="00313871"/>
    <w:rsid w:val="00315A97"/>
    <w:rsid w:val="003204EC"/>
    <w:rsid w:val="003256A9"/>
    <w:rsid w:val="003343D1"/>
    <w:rsid w:val="003530BE"/>
    <w:rsid w:val="003601E4"/>
    <w:rsid w:val="00364FDB"/>
    <w:rsid w:val="003704CA"/>
    <w:rsid w:val="00376316"/>
    <w:rsid w:val="003765A1"/>
    <w:rsid w:val="003775A7"/>
    <w:rsid w:val="003B3B0E"/>
    <w:rsid w:val="003B4DA7"/>
    <w:rsid w:val="003B7D47"/>
    <w:rsid w:val="003C42E8"/>
    <w:rsid w:val="003C49E1"/>
    <w:rsid w:val="003D5FC3"/>
    <w:rsid w:val="003E0890"/>
    <w:rsid w:val="003E3585"/>
    <w:rsid w:val="003E7155"/>
    <w:rsid w:val="003E7F8E"/>
    <w:rsid w:val="00401210"/>
    <w:rsid w:val="00401C46"/>
    <w:rsid w:val="00402E00"/>
    <w:rsid w:val="00405355"/>
    <w:rsid w:val="00410272"/>
    <w:rsid w:val="00410601"/>
    <w:rsid w:val="00412229"/>
    <w:rsid w:val="00413047"/>
    <w:rsid w:val="00413BA6"/>
    <w:rsid w:val="004157CA"/>
    <w:rsid w:val="00417FCA"/>
    <w:rsid w:val="00424CE2"/>
    <w:rsid w:val="00424E61"/>
    <w:rsid w:val="004255A6"/>
    <w:rsid w:val="00430614"/>
    <w:rsid w:val="004324B8"/>
    <w:rsid w:val="00433954"/>
    <w:rsid w:val="00444578"/>
    <w:rsid w:val="0044457B"/>
    <w:rsid w:val="00450ABD"/>
    <w:rsid w:val="0047374C"/>
    <w:rsid w:val="00480768"/>
    <w:rsid w:val="0049450A"/>
    <w:rsid w:val="004952B1"/>
    <w:rsid w:val="00497994"/>
    <w:rsid w:val="004A1F33"/>
    <w:rsid w:val="004B5287"/>
    <w:rsid w:val="004B6E93"/>
    <w:rsid w:val="004C7207"/>
    <w:rsid w:val="004D101E"/>
    <w:rsid w:val="004D2D35"/>
    <w:rsid w:val="004E6083"/>
    <w:rsid w:val="004F14C5"/>
    <w:rsid w:val="004F6E24"/>
    <w:rsid w:val="00506A40"/>
    <w:rsid w:val="00510EB8"/>
    <w:rsid w:val="005154D5"/>
    <w:rsid w:val="00520483"/>
    <w:rsid w:val="00526908"/>
    <w:rsid w:val="00527B06"/>
    <w:rsid w:val="005311E1"/>
    <w:rsid w:val="0053360E"/>
    <w:rsid w:val="00547F3A"/>
    <w:rsid w:val="00550B7A"/>
    <w:rsid w:val="005550CF"/>
    <w:rsid w:val="00571FCB"/>
    <w:rsid w:val="00580DEB"/>
    <w:rsid w:val="0058513E"/>
    <w:rsid w:val="005857D0"/>
    <w:rsid w:val="0059370D"/>
    <w:rsid w:val="005976DD"/>
    <w:rsid w:val="005A0F5A"/>
    <w:rsid w:val="005B75FF"/>
    <w:rsid w:val="005D3E7A"/>
    <w:rsid w:val="005D4B01"/>
    <w:rsid w:val="005D52A4"/>
    <w:rsid w:val="005D609C"/>
    <w:rsid w:val="005E145D"/>
    <w:rsid w:val="005E1A81"/>
    <w:rsid w:val="005E38DF"/>
    <w:rsid w:val="005E3A8D"/>
    <w:rsid w:val="005E731D"/>
    <w:rsid w:val="005F106C"/>
    <w:rsid w:val="005F2076"/>
    <w:rsid w:val="00611B11"/>
    <w:rsid w:val="006171A2"/>
    <w:rsid w:val="0062057B"/>
    <w:rsid w:val="00626ACF"/>
    <w:rsid w:val="00627EE3"/>
    <w:rsid w:val="00630F57"/>
    <w:rsid w:val="006418E9"/>
    <w:rsid w:val="00642649"/>
    <w:rsid w:val="00644597"/>
    <w:rsid w:val="006446E2"/>
    <w:rsid w:val="00645F3F"/>
    <w:rsid w:val="00655B22"/>
    <w:rsid w:val="00656A94"/>
    <w:rsid w:val="006618AE"/>
    <w:rsid w:val="00662D6D"/>
    <w:rsid w:val="00664DC0"/>
    <w:rsid w:val="00666837"/>
    <w:rsid w:val="00680C9F"/>
    <w:rsid w:val="006834BC"/>
    <w:rsid w:val="00687437"/>
    <w:rsid w:val="00687D0C"/>
    <w:rsid w:val="006A202D"/>
    <w:rsid w:val="006A4F99"/>
    <w:rsid w:val="006B157D"/>
    <w:rsid w:val="006B242E"/>
    <w:rsid w:val="006B76C1"/>
    <w:rsid w:val="006C17D1"/>
    <w:rsid w:val="006C64D3"/>
    <w:rsid w:val="006D5524"/>
    <w:rsid w:val="006D5EFC"/>
    <w:rsid w:val="006D656A"/>
    <w:rsid w:val="006E4EC5"/>
    <w:rsid w:val="006E62B6"/>
    <w:rsid w:val="006E6D83"/>
    <w:rsid w:val="006E7F50"/>
    <w:rsid w:val="006F41BD"/>
    <w:rsid w:val="00700487"/>
    <w:rsid w:val="00700BAD"/>
    <w:rsid w:val="00700F82"/>
    <w:rsid w:val="00703CC5"/>
    <w:rsid w:val="00707E5C"/>
    <w:rsid w:val="00715D21"/>
    <w:rsid w:val="007231D8"/>
    <w:rsid w:val="0072428C"/>
    <w:rsid w:val="00730EB5"/>
    <w:rsid w:val="00753F14"/>
    <w:rsid w:val="0075680D"/>
    <w:rsid w:val="00757F55"/>
    <w:rsid w:val="007628B5"/>
    <w:rsid w:val="0076551D"/>
    <w:rsid w:val="00766509"/>
    <w:rsid w:val="00791486"/>
    <w:rsid w:val="007A606C"/>
    <w:rsid w:val="007A6D3D"/>
    <w:rsid w:val="007B0E1B"/>
    <w:rsid w:val="007B7CD8"/>
    <w:rsid w:val="007E4731"/>
    <w:rsid w:val="007E5519"/>
    <w:rsid w:val="007F5E5D"/>
    <w:rsid w:val="00805A4C"/>
    <w:rsid w:val="00806A9E"/>
    <w:rsid w:val="00807D3F"/>
    <w:rsid w:val="00817704"/>
    <w:rsid w:val="00822B05"/>
    <w:rsid w:val="00841C12"/>
    <w:rsid w:val="00855377"/>
    <w:rsid w:val="008658B1"/>
    <w:rsid w:val="0087412E"/>
    <w:rsid w:val="00875C6E"/>
    <w:rsid w:val="00884C3F"/>
    <w:rsid w:val="008910FE"/>
    <w:rsid w:val="00891A88"/>
    <w:rsid w:val="00893027"/>
    <w:rsid w:val="00896D87"/>
    <w:rsid w:val="00897CFF"/>
    <w:rsid w:val="008A11E9"/>
    <w:rsid w:val="008A3B28"/>
    <w:rsid w:val="008C360E"/>
    <w:rsid w:val="008C3823"/>
    <w:rsid w:val="008C4E64"/>
    <w:rsid w:val="008C6CC5"/>
    <w:rsid w:val="008D179E"/>
    <w:rsid w:val="008D17F7"/>
    <w:rsid w:val="008D1C22"/>
    <w:rsid w:val="008D4895"/>
    <w:rsid w:val="008E3D32"/>
    <w:rsid w:val="008F450A"/>
    <w:rsid w:val="008F75F7"/>
    <w:rsid w:val="009037EC"/>
    <w:rsid w:val="00911D29"/>
    <w:rsid w:val="00914CFD"/>
    <w:rsid w:val="009249C0"/>
    <w:rsid w:val="00926C5E"/>
    <w:rsid w:val="00927AD6"/>
    <w:rsid w:val="00944DC8"/>
    <w:rsid w:val="0094584B"/>
    <w:rsid w:val="00954B2F"/>
    <w:rsid w:val="009558CB"/>
    <w:rsid w:val="009568C1"/>
    <w:rsid w:val="00971254"/>
    <w:rsid w:val="00975266"/>
    <w:rsid w:val="00981661"/>
    <w:rsid w:val="009840FC"/>
    <w:rsid w:val="00987144"/>
    <w:rsid w:val="00994FB1"/>
    <w:rsid w:val="009952B0"/>
    <w:rsid w:val="00996B28"/>
    <w:rsid w:val="009A119B"/>
    <w:rsid w:val="009B54B5"/>
    <w:rsid w:val="009C2744"/>
    <w:rsid w:val="009C78BD"/>
    <w:rsid w:val="009E1B06"/>
    <w:rsid w:val="009E651B"/>
    <w:rsid w:val="009F6118"/>
    <w:rsid w:val="009F7261"/>
    <w:rsid w:val="00A0119B"/>
    <w:rsid w:val="00A0791A"/>
    <w:rsid w:val="00A170F1"/>
    <w:rsid w:val="00A23759"/>
    <w:rsid w:val="00A30122"/>
    <w:rsid w:val="00A32B76"/>
    <w:rsid w:val="00A33F50"/>
    <w:rsid w:val="00A357BC"/>
    <w:rsid w:val="00A4797E"/>
    <w:rsid w:val="00A50688"/>
    <w:rsid w:val="00A67E0E"/>
    <w:rsid w:val="00A7638E"/>
    <w:rsid w:val="00A84241"/>
    <w:rsid w:val="00A86E73"/>
    <w:rsid w:val="00A93BF7"/>
    <w:rsid w:val="00AA24A2"/>
    <w:rsid w:val="00AB3C00"/>
    <w:rsid w:val="00AB7CAB"/>
    <w:rsid w:val="00AC33CB"/>
    <w:rsid w:val="00AC5BE9"/>
    <w:rsid w:val="00AC6F94"/>
    <w:rsid w:val="00AE3994"/>
    <w:rsid w:val="00AE467C"/>
    <w:rsid w:val="00AF1F97"/>
    <w:rsid w:val="00AF26A5"/>
    <w:rsid w:val="00AF47E0"/>
    <w:rsid w:val="00B019D3"/>
    <w:rsid w:val="00B0392A"/>
    <w:rsid w:val="00B14E66"/>
    <w:rsid w:val="00B174CB"/>
    <w:rsid w:val="00B17F28"/>
    <w:rsid w:val="00B23E91"/>
    <w:rsid w:val="00B467F8"/>
    <w:rsid w:val="00B51FF9"/>
    <w:rsid w:val="00B60A9F"/>
    <w:rsid w:val="00B63328"/>
    <w:rsid w:val="00B709DA"/>
    <w:rsid w:val="00B70A00"/>
    <w:rsid w:val="00B71046"/>
    <w:rsid w:val="00B727B7"/>
    <w:rsid w:val="00B77A91"/>
    <w:rsid w:val="00B80B5F"/>
    <w:rsid w:val="00B84939"/>
    <w:rsid w:val="00B86E5C"/>
    <w:rsid w:val="00B949D9"/>
    <w:rsid w:val="00B95C2F"/>
    <w:rsid w:val="00BB31D2"/>
    <w:rsid w:val="00BB45B1"/>
    <w:rsid w:val="00BB68F6"/>
    <w:rsid w:val="00BC2DDF"/>
    <w:rsid w:val="00BC6355"/>
    <w:rsid w:val="00BD00EE"/>
    <w:rsid w:val="00BD038D"/>
    <w:rsid w:val="00BD3F90"/>
    <w:rsid w:val="00BE20C2"/>
    <w:rsid w:val="00BE34A4"/>
    <w:rsid w:val="00BF5797"/>
    <w:rsid w:val="00BF5992"/>
    <w:rsid w:val="00BF6C3A"/>
    <w:rsid w:val="00C008BD"/>
    <w:rsid w:val="00C016DB"/>
    <w:rsid w:val="00C12D65"/>
    <w:rsid w:val="00C134AD"/>
    <w:rsid w:val="00C22518"/>
    <w:rsid w:val="00C30512"/>
    <w:rsid w:val="00C356FA"/>
    <w:rsid w:val="00C5530C"/>
    <w:rsid w:val="00C574C4"/>
    <w:rsid w:val="00C63B20"/>
    <w:rsid w:val="00C63B50"/>
    <w:rsid w:val="00C65630"/>
    <w:rsid w:val="00C7640D"/>
    <w:rsid w:val="00C7795F"/>
    <w:rsid w:val="00C87C97"/>
    <w:rsid w:val="00CA1F51"/>
    <w:rsid w:val="00CA3791"/>
    <w:rsid w:val="00CA51BE"/>
    <w:rsid w:val="00CB38BD"/>
    <w:rsid w:val="00CB6014"/>
    <w:rsid w:val="00CC2388"/>
    <w:rsid w:val="00CC5939"/>
    <w:rsid w:val="00CC76C9"/>
    <w:rsid w:val="00CD0E8B"/>
    <w:rsid w:val="00CE0797"/>
    <w:rsid w:val="00CF6D60"/>
    <w:rsid w:val="00D00859"/>
    <w:rsid w:val="00D05008"/>
    <w:rsid w:val="00D24840"/>
    <w:rsid w:val="00D24A95"/>
    <w:rsid w:val="00D33B6E"/>
    <w:rsid w:val="00D37EE6"/>
    <w:rsid w:val="00D4169E"/>
    <w:rsid w:val="00D4214D"/>
    <w:rsid w:val="00D56E36"/>
    <w:rsid w:val="00D60212"/>
    <w:rsid w:val="00D61EEC"/>
    <w:rsid w:val="00D63A9E"/>
    <w:rsid w:val="00D77051"/>
    <w:rsid w:val="00D81469"/>
    <w:rsid w:val="00D822EC"/>
    <w:rsid w:val="00D86DCF"/>
    <w:rsid w:val="00DA15B0"/>
    <w:rsid w:val="00DA3AA8"/>
    <w:rsid w:val="00DA760E"/>
    <w:rsid w:val="00DB2932"/>
    <w:rsid w:val="00DC1B63"/>
    <w:rsid w:val="00DC5EED"/>
    <w:rsid w:val="00DD2249"/>
    <w:rsid w:val="00DD7F40"/>
    <w:rsid w:val="00DE0466"/>
    <w:rsid w:val="00DE12D9"/>
    <w:rsid w:val="00DE4F8C"/>
    <w:rsid w:val="00DE7C71"/>
    <w:rsid w:val="00DF21D2"/>
    <w:rsid w:val="00DF598D"/>
    <w:rsid w:val="00E07718"/>
    <w:rsid w:val="00E07BDB"/>
    <w:rsid w:val="00E10F08"/>
    <w:rsid w:val="00E1477F"/>
    <w:rsid w:val="00E229E7"/>
    <w:rsid w:val="00E26EDD"/>
    <w:rsid w:val="00E34243"/>
    <w:rsid w:val="00E4406B"/>
    <w:rsid w:val="00E47C93"/>
    <w:rsid w:val="00E7048F"/>
    <w:rsid w:val="00E87AA4"/>
    <w:rsid w:val="00EA657E"/>
    <w:rsid w:val="00EB2755"/>
    <w:rsid w:val="00EB5C21"/>
    <w:rsid w:val="00EC4F9D"/>
    <w:rsid w:val="00EC6A14"/>
    <w:rsid w:val="00ED7B6B"/>
    <w:rsid w:val="00EE3468"/>
    <w:rsid w:val="00F10E4C"/>
    <w:rsid w:val="00F1610C"/>
    <w:rsid w:val="00F21984"/>
    <w:rsid w:val="00F23B36"/>
    <w:rsid w:val="00F24AFD"/>
    <w:rsid w:val="00F53033"/>
    <w:rsid w:val="00F55CD8"/>
    <w:rsid w:val="00F60E89"/>
    <w:rsid w:val="00F61479"/>
    <w:rsid w:val="00F64A3D"/>
    <w:rsid w:val="00F73419"/>
    <w:rsid w:val="00F85A7F"/>
    <w:rsid w:val="00F8786A"/>
    <w:rsid w:val="00F912EC"/>
    <w:rsid w:val="00F949DE"/>
    <w:rsid w:val="00F94F5E"/>
    <w:rsid w:val="00FB5265"/>
    <w:rsid w:val="00FB6A13"/>
    <w:rsid w:val="00FB7771"/>
    <w:rsid w:val="00FC370D"/>
    <w:rsid w:val="00FC5E36"/>
    <w:rsid w:val="00FD00A5"/>
    <w:rsid w:val="00FD5B68"/>
    <w:rsid w:val="00FD5DD2"/>
    <w:rsid w:val="00FD6A09"/>
    <w:rsid w:val="00FD7F3B"/>
    <w:rsid w:val="00FE7AA9"/>
    <w:rsid w:val="00FF3611"/>
    <w:rsid w:val="00FF53E0"/>
    <w:rsid w:val="00FF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Tencent" w:name="RTX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1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9D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CC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6C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6C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7</Pages>
  <Words>434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北京市建筑施工混凝土浇筑布料机</dc:title>
  <dc:subject/>
  <dc:creator>李</dc:creator>
  <cp:keywords/>
  <dc:description/>
  <cp:lastModifiedBy>微软用户</cp:lastModifiedBy>
  <cp:revision>25</cp:revision>
  <cp:lastPrinted>2014-10-11T07:01:00Z</cp:lastPrinted>
  <dcterms:created xsi:type="dcterms:W3CDTF">2011-09-19T05:19:00Z</dcterms:created>
  <dcterms:modified xsi:type="dcterms:W3CDTF">2014-10-11T07:04:00Z</dcterms:modified>
</cp:coreProperties>
</file>